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20" w:rsidRPr="00FC5969" w:rsidRDefault="00581644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pt;height:129.75pt">
            <v:imagedata r:id="rId12" o:title="" cropleft="3502f" cropright="5503f"/>
          </v:shape>
        </w:pict>
      </w:r>
    </w:p>
    <w:p w:rsidR="00F51120" w:rsidRPr="00FC5969" w:rsidRDefault="00F51120" w:rsidP="001876F5">
      <w:pPr>
        <w:tabs>
          <w:tab w:val="left" w:pos="4680"/>
        </w:tabs>
        <w:autoSpaceDE w:val="0"/>
        <w:autoSpaceDN w:val="0"/>
        <w:adjustRightInd w:val="0"/>
        <w:ind w:left="2880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F51120" w:rsidRDefault="00F51120" w:rsidP="00572F9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:rsidR="00F51120" w:rsidRDefault="001876F5" w:rsidP="001876F5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 w:bidi="ar-JO"/>
        </w:rPr>
      </w:pPr>
      <w:r>
        <w:rPr>
          <w:rFonts w:ascii="Cambria" w:hAnsi="Cambria" w:cs="Arial" w:hint="cs"/>
          <w:b/>
          <w:color w:val="000000"/>
          <w:sz w:val="28"/>
          <w:szCs w:val="28"/>
          <w:rtl/>
          <w:lang w:val="en-US"/>
        </w:rPr>
        <w:t xml:space="preserve">   </w:t>
      </w:r>
    </w:p>
    <w:p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Pr="00CD0D76" w:rsidRDefault="00F51120" w:rsidP="00016899">
      <w:pPr>
        <w:spacing w:line="480" w:lineRule="auto"/>
        <w:jc w:val="center"/>
        <w:rPr>
          <w:sz w:val="40"/>
          <w:szCs w:val="40"/>
        </w:rPr>
      </w:pPr>
      <w:r w:rsidRPr="00CD0D76">
        <w:rPr>
          <w:rFonts w:ascii="Cambria" w:hAnsi="Cambria" w:cs="Arial"/>
          <w:b/>
          <w:color w:val="000000"/>
          <w:sz w:val="40"/>
          <w:szCs w:val="40"/>
          <w:lang w:val="en-US"/>
        </w:rPr>
        <w:t>The University of Jordan</w:t>
      </w:r>
    </w:p>
    <w:p w:rsidR="00F51120" w:rsidRPr="00CD0D76" w:rsidRDefault="00F51120" w:rsidP="00016899">
      <w:pPr>
        <w:spacing w:line="360" w:lineRule="auto"/>
        <w:jc w:val="center"/>
        <w:rPr>
          <w:rFonts w:ascii="Cambria" w:hAnsi="Cambria"/>
          <w:b/>
          <w:bCs/>
          <w:sz w:val="40"/>
          <w:szCs w:val="40"/>
        </w:rPr>
      </w:pPr>
      <w:r w:rsidRPr="00CD0D76">
        <w:rPr>
          <w:rFonts w:ascii="Cambria" w:hAnsi="Cambria"/>
          <w:b/>
          <w:bCs/>
          <w:sz w:val="40"/>
          <w:szCs w:val="40"/>
        </w:rPr>
        <w:t xml:space="preserve">Accreditation &amp; Quality Assurance </w:t>
      </w:r>
      <w:proofErr w:type="spellStart"/>
      <w:r w:rsidRPr="00CD0D76">
        <w:rPr>
          <w:rFonts w:ascii="Cambria" w:hAnsi="Cambria"/>
          <w:b/>
          <w:bCs/>
          <w:sz w:val="40"/>
          <w:szCs w:val="40"/>
        </w:rPr>
        <w:t>Center</w:t>
      </w:r>
      <w:proofErr w:type="spellEnd"/>
    </w:p>
    <w:p w:rsidR="00F51120" w:rsidRPr="00FC5969" w:rsidRDefault="00282F28" w:rsidP="00016899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82F28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0;margin-top:170.5pt;width:237.15pt;height:40.95pt;z-index:1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Text Box 2">
              <w:txbxContent>
                <w:p w:rsidR="00F51120" w:rsidRPr="0002388B" w:rsidRDefault="00F51120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Syllabus</w:t>
                  </w: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  <w:p w:rsidR="00F51120" w:rsidRPr="0002388B" w:rsidRDefault="00F51120" w:rsidP="00016899">
                  <w:pPr>
                    <w:pStyle w:val="ps1Char"/>
                    <w:rPr>
                      <w:rFonts w:cs="Andalus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F51120" w:rsidRPr="00CD0D76">
        <w:rPr>
          <w:rFonts w:ascii="Cambria" w:hAnsi="Cambria"/>
          <w:b/>
          <w:bCs/>
          <w:sz w:val="32"/>
          <w:szCs w:val="32"/>
        </w:rPr>
        <w:br w:type="page"/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576"/>
        <w:gridCol w:w="3366"/>
        <w:gridCol w:w="6138"/>
      </w:tblGrid>
      <w:tr w:rsidR="00B143AC" w:rsidRPr="00FC5969" w:rsidTr="00E546E1">
        <w:trPr>
          <w:trHeight w:val="307"/>
        </w:trPr>
        <w:tc>
          <w:tcPr>
            <w:tcW w:w="576" w:type="dxa"/>
            <w:vAlign w:val="center"/>
          </w:tcPr>
          <w:p w:rsidR="00B143AC" w:rsidRPr="00FC5969" w:rsidRDefault="00F51120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 w:type="page"/>
            </w:r>
            <w:r w:rsidR="00B143AC" w:rsidRPr="00FC5969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B143AC" w:rsidRPr="00A45946" w:rsidRDefault="00047D5D" w:rsidP="00824627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  <w:r w:rsidR="00824627">
              <w:rPr>
                <w:rFonts w:ascii="Cambria" w:hAnsi="Cambria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itle</w:t>
            </w:r>
          </w:p>
        </w:tc>
        <w:tc>
          <w:tcPr>
            <w:tcW w:w="6138" w:type="dxa"/>
          </w:tcPr>
          <w:p w:rsidR="00B143AC" w:rsidRPr="00B66B16" w:rsidRDefault="00051E3E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Applied microbiology</w:t>
            </w:r>
          </w:p>
        </w:tc>
      </w:tr>
      <w:tr w:rsidR="00B143AC" w:rsidRPr="00FC5969" w:rsidTr="00E546E1">
        <w:trPr>
          <w:trHeight w:val="307"/>
        </w:trPr>
        <w:tc>
          <w:tcPr>
            <w:tcW w:w="576" w:type="dxa"/>
            <w:vAlign w:val="center"/>
          </w:tcPr>
          <w:p w:rsidR="00B143AC" w:rsidRPr="00FC5969" w:rsidRDefault="00B143AC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B143AC" w:rsidRPr="00A45946" w:rsidRDefault="00F51120" w:rsidP="00CC4F1F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  <w:r w:rsidR="00824627">
              <w:rPr>
                <w:rFonts w:ascii="Cambria" w:hAnsi="Cambria"/>
                <w:b w:val="0"/>
                <w:bCs w:val="0"/>
                <w:sz w:val="22"/>
                <w:szCs w:val="22"/>
              </w:rPr>
              <w:t>n</w:t>
            </w:r>
            <w:r w:rsid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umber</w:t>
            </w:r>
          </w:p>
        </w:tc>
        <w:tc>
          <w:tcPr>
            <w:tcW w:w="6138" w:type="dxa"/>
          </w:tcPr>
          <w:p w:rsidR="00B143AC" w:rsidRPr="00B66B16" w:rsidRDefault="00A168DC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rFonts w:ascii="Arial" w:hAnsi="Arial" w:cs="Arial"/>
                <w:sz w:val="16"/>
                <w:szCs w:val="16"/>
                <w:lang w:val="en-GB" w:eastAsia="en-US"/>
              </w:rPr>
              <w:t>0304441</w:t>
            </w:r>
          </w:p>
        </w:tc>
      </w:tr>
      <w:tr w:rsidR="00172634" w:rsidRPr="00FC5969" w:rsidTr="00E546E1">
        <w:trPr>
          <w:trHeight w:val="307"/>
        </w:trPr>
        <w:tc>
          <w:tcPr>
            <w:tcW w:w="576" w:type="dxa"/>
            <w:vMerge w:val="restart"/>
            <w:vAlign w:val="center"/>
          </w:tcPr>
          <w:p w:rsidR="00172634" w:rsidRPr="00FC5969" w:rsidRDefault="00172634" w:rsidP="00172634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  <w:tc>
          <w:tcPr>
            <w:tcW w:w="3366" w:type="dxa"/>
            <w:shd w:val="clear" w:color="auto" w:fill="D9D9D9"/>
          </w:tcPr>
          <w:p w:rsidR="00172634" w:rsidRPr="00B66B16" w:rsidRDefault="00172634" w:rsidP="00955553">
            <w:pPr>
              <w:pStyle w:val="ps1Char"/>
              <w:rPr>
                <w:sz w:val="22"/>
                <w:szCs w:val="22"/>
                <w:lang w:val="en-GB" w:eastAsia="en-US"/>
              </w:rPr>
            </w:pPr>
            <w:r w:rsidRPr="00733625">
              <w:rPr>
                <w:sz w:val="22"/>
                <w:szCs w:val="22"/>
                <w:lang w:val="en-GB" w:eastAsia="en-US"/>
              </w:rPr>
              <w:t xml:space="preserve">Credit hours </w:t>
            </w:r>
            <w:r w:rsidRPr="00733625">
              <w:rPr>
                <w:lang w:val="en-GB" w:eastAsia="en-US"/>
              </w:rPr>
              <w:t>(theory, practical)</w:t>
            </w:r>
          </w:p>
        </w:tc>
        <w:tc>
          <w:tcPr>
            <w:tcW w:w="6138" w:type="dxa"/>
          </w:tcPr>
          <w:p w:rsidR="00172634" w:rsidRPr="00B66B16" w:rsidRDefault="00A168DC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3</w:t>
            </w:r>
          </w:p>
        </w:tc>
      </w:tr>
      <w:tr w:rsidR="00172634" w:rsidRPr="00FC5969" w:rsidTr="00E546E1">
        <w:trPr>
          <w:trHeight w:val="307"/>
        </w:trPr>
        <w:tc>
          <w:tcPr>
            <w:tcW w:w="576" w:type="dxa"/>
            <w:vMerge/>
            <w:vAlign w:val="center"/>
          </w:tcPr>
          <w:p w:rsidR="00172634" w:rsidRPr="00FC5969" w:rsidRDefault="00172634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D9D9D9"/>
          </w:tcPr>
          <w:p w:rsidR="00172634" w:rsidRPr="00B66B16" w:rsidRDefault="00172634" w:rsidP="00955553">
            <w:pPr>
              <w:pStyle w:val="ps1Char"/>
              <w:rPr>
                <w:sz w:val="22"/>
                <w:szCs w:val="22"/>
                <w:lang w:val="en-GB" w:eastAsia="en-US"/>
              </w:rPr>
            </w:pPr>
            <w:r w:rsidRPr="00733625">
              <w:rPr>
                <w:sz w:val="22"/>
                <w:szCs w:val="22"/>
                <w:lang w:val="en-GB" w:eastAsia="en-US"/>
              </w:rPr>
              <w:t xml:space="preserve">Contact hours </w:t>
            </w:r>
            <w:r w:rsidRPr="00733625">
              <w:rPr>
                <w:lang w:val="en-GB" w:eastAsia="en-US"/>
              </w:rPr>
              <w:t>(theory, practical)</w:t>
            </w:r>
          </w:p>
        </w:tc>
        <w:tc>
          <w:tcPr>
            <w:tcW w:w="6138" w:type="dxa"/>
          </w:tcPr>
          <w:p w:rsidR="00172634" w:rsidRPr="00B66B16" w:rsidRDefault="00A168DC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2+3</w:t>
            </w:r>
          </w:p>
        </w:tc>
      </w:tr>
      <w:tr w:rsidR="00047D5D" w:rsidRPr="00FC5969" w:rsidTr="00E546E1">
        <w:trPr>
          <w:trHeight w:val="307"/>
        </w:trPr>
        <w:tc>
          <w:tcPr>
            <w:tcW w:w="576" w:type="dxa"/>
            <w:vAlign w:val="center"/>
          </w:tcPr>
          <w:p w:rsidR="00047D5D" w:rsidRPr="00FC5969" w:rsidRDefault="00047D5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047D5D" w:rsidRPr="00A45946" w:rsidRDefault="00047D5D" w:rsidP="00824627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</w:t>
            </w:r>
            <w:proofErr w:type="spellStart"/>
            <w:r w:rsidR="00824627">
              <w:rPr>
                <w:rFonts w:ascii="Cambria" w:hAnsi="Cambria"/>
                <w:b w:val="0"/>
                <w:bCs w:val="0"/>
                <w:sz w:val="22"/>
                <w:szCs w:val="22"/>
              </w:rPr>
              <w:t>c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orequisites</w:t>
            </w:r>
            <w:proofErr w:type="spellEnd"/>
          </w:p>
        </w:tc>
        <w:tc>
          <w:tcPr>
            <w:tcW w:w="6138" w:type="dxa"/>
          </w:tcPr>
          <w:p w:rsidR="00047D5D" w:rsidRPr="00B66B16" w:rsidRDefault="00A168DC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rFonts w:ascii="Arial" w:hAnsi="Arial" w:cs="Arial"/>
                <w:sz w:val="16"/>
                <w:szCs w:val="16"/>
                <w:lang w:val="en-GB" w:eastAsia="en-US"/>
              </w:rPr>
              <w:t>General Microbiology 0304341</w:t>
            </w:r>
          </w:p>
        </w:tc>
      </w:tr>
      <w:tr w:rsidR="00047D5D" w:rsidRPr="00FC5969" w:rsidTr="00E546E1">
        <w:trPr>
          <w:trHeight w:val="307"/>
        </w:trPr>
        <w:tc>
          <w:tcPr>
            <w:tcW w:w="576" w:type="dxa"/>
            <w:vAlign w:val="center"/>
          </w:tcPr>
          <w:p w:rsidR="00047D5D" w:rsidRPr="00FC5969" w:rsidRDefault="00047D5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047D5D" w:rsidRPr="00A45946" w:rsidRDefault="00047D5D" w:rsidP="00824627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="00824627">
              <w:rPr>
                <w:rFonts w:ascii="Cambria" w:hAnsi="Cambria"/>
                <w:b w:val="0"/>
                <w:bCs w:val="0"/>
                <w:sz w:val="22"/>
                <w:szCs w:val="22"/>
              </w:rPr>
              <w:t>t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itle</w:t>
            </w:r>
          </w:p>
        </w:tc>
        <w:tc>
          <w:tcPr>
            <w:tcW w:w="6138" w:type="dxa"/>
          </w:tcPr>
          <w:p w:rsidR="00047D5D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 xml:space="preserve">BSc Biological sciences </w:t>
            </w:r>
          </w:p>
        </w:tc>
      </w:tr>
      <w:tr w:rsidR="00047D5D" w:rsidRPr="00FC5969" w:rsidTr="00E546E1">
        <w:trPr>
          <w:trHeight w:val="307"/>
        </w:trPr>
        <w:tc>
          <w:tcPr>
            <w:tcW w:w="576" w:type="dxa"/>
            <w:vAlign w:val="center"/>
          </w:tcPr>
          <w:p w:rsidR="00047D5D" w:rsidRPr="00FC5969" w:rsidRDefault="00047D5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047D5D" w:rsidRPr="00A45946" w:rsidRDefault="00047D5D" w:rsidP="00824627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="00824627">
              <w:rPr>
                <w:rFonts w:ascii="Cambria" w:hAnsi="Cambria"/>
                <w:b w:val="0"/>
                <w:bCs w:val="0"/>
                <w:sz w:val="22"/>
                <w:szCs w:val="22"/>
              </w:rPr>
              <w:t>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</w:p>
        </w:tc>
        <w:tc>
          <w:tcPr>
            <w:tcW w:w="6138" w:type="dxa"/>
          </w:tcPr>
          <w:p w:rsidR="00047D5D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0304</w:t>
            </w:r>
          </w:p>
        </w:tc>
      </w:tr>
      <w:tr w:rsidR="00047D5D" w:rsidRPr="00FC5969" w:rsidTr="00E546E1">
        <w:trPr>
          <w:trHeight w:val="307"/>
        </w:trPr>
        <w:tc>
          <w:tcPr>
            <w:tcW w:w="576" w:type="dxa"/>
            <w:vAlign w:val="center"/>
          </w:tcPr>
          <w:p w:rsidR="00047D5D" w:rsidRPr="00FC5969" w:rsidRDefault="00047D5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7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047D5D" w:rsidRPr="00A45946" w:rsidRDefault="00047D5D" w:rsidP="00824627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 w:rsidR="00824627"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  <w:r w:rsidRPr="00A45946" w:rsidDel="00627DDC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6138" w:type="dxa"/>
          </w:tcPr>
          <w:p w:rsidR="00047D5D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University of Jordan</w:t>
            </w:r>
          </w:p>
        </w:tc>
      </w:tr>
      <w:tr w:rsidR="00671D3D" w:rsidRPr="00FC5969" w:rsidTr="00E546E1">
        <w:trPr>
          <w:trHeight w:val="307"/>
        </w:trPr>
        <w:tc>
          <w:tcPr>
            <w:tcW w:w="576" w:type="dxa"/>
            <w:vAlign w:val="center"/>
          </w:tcPr>
          <w:p w:rsidR="00671D3D" w:rsidRPr="00FC5969" w:rsidRDefault="00671D3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671D3D" w:rsidRPr="00A45946" w:rsidRDefault="00671D3D" w:rsidP="00F57F5A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6138" w:type="dxa"/>
          </w:tcPr>
          <w:p w:rsidR="00671D3D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Science</w:t>
            </w:r>
          </w:p>
        </w:tc>
      </w:tr>
      <w:tr w:rsidR="00671D3D" w:rsidRPr="00FC5969" w:rsidTr="00E546E1">
        <w:trPr>
          <w:trHeight w:val="307"/>
        </w:trPr>
        <w:tc>
          <w:tcPr>
            <w:tcW w:w="576" w:type="dxa"/>
            <w:vAlign w:val="center"/>
          </w:tcPr>
          <w:p w:rsidR="00671D3D" w:rsidRPr="00FC5969" w:rsidRDefault="00671D3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671D3D" w:rsidRPr="00A45946" w:rsidRDefault="00671D3D" w:rsidP="00F57F5A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6138" w:type="dxa"/>
          </w:tcPr>
          <w:p w:rsidR="00671D3D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Biological Sciences</w:t>
            </w:r>
          </w:p>
        </w:tc>
      </w:tr>
      <w:tr w:rsidR="00671D3D" w:rsidRPr="00FC5969" w:rsidTr="00E546E1">
        <w:trPr>
          <w:trHeight w:val="399"/>
        </w:trPr>
        <w:tc>
          <w:tcPr>
            <w:tcW w:w="576" w:type="dxa"/>
            <w:vAlign w:val="center"/>
          </w:tcPr>
          <w:p w:rsidR="00671D3D" w:rsidRPr="00FC5969" w:rsidRDefault="00671D3D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10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671D3D" w:rsidRPr="00A45946" w:rsidRDefault="00671D3D" w:rsidP="00172634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 w:rsidR="00172634">
              <w:rPr>
                <w:rFonts w:ascii="Cambria" w:hAnsi="Cambria"/>
                <w:b w:val="0"/>
                <w:bCs w:val="0"/>
                <w:sz w:val="22"/>
                <w:szCs w:val="22"/>
              </w:rPr>
              <w:t>c</w:t>
            </w:r>
            <w:r w:rsidR="00D75241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ourse </w:t>
            </w:r>
          </w:p>
        </w:tc>
        <w:tc>
          <w:tcPr>
            <w:tcW w:w="6138" w:type="dxa"/>
          </w:tcPr>
          <w:p w:rsidR="00671D3D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4</w:t>
            </w:r>
            <w:r w:rsidRPr="00733625">
              <w:rPr>
                <w:vertAlign w:val="superscript"/>
                <w:lang w:val="en-GB" w:eastAsia="en-US"/>
              </w:rPr>
              <w:t>th</w:t>
            </w:r>
            <w:r w:rsidRPr="00733625">
              <w:rPr>
                <w:lang w:val="en-GB" w:eastAsia="en-US"/>
              </w:rPr>
              <w:t xml:space="preserve"> Year</w:t>
            </w:r>
          </w:p>
        </w:tc>
      </w:tr>
      <w:tr w:rsidR="00761E80" w:rsidRPr="00FC5969" w:rsidTr="00E546E1">
        <w:trPr>
          <w:trHeight w:val="307"/>
        </w:trPr>
        <w:tc>
          <w:tcPr>
            <w:tcW w:w="576" w:type="dxa"/>
            <w:vAlign w:val="center"/>
          </w:tcPr>
          <w:p w:rsidR="00761E80" w:rsidRPr="00FC5969" w:rsidRDefault="00761E80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11</w:t>
            </w:r>
          </w:p>
        </w:tc>
        <w:tc>
          <w:tcPr>
            <w:tcW w:w="3366" w:type="dxa"/>
            <w:shd w:val="clear" w:color="auto" w:fill="D9D9D9"/>
          </w:tcPr>
          <w:p w:rsidR="00761E80" w:rsidRPr="00F57F5A" w:rsidRDefault="00D75241" w:rsidP="00D75241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Y</w:t>
            </w:r>
            <w:r w:rsidRPr="00D75241">
              <w:rPr>
                <w:rFonts w:ascii="Cambria" w:hAnsi="Cambria"/>
                <w:sz w:val="22"/>
                <w:szCs w:val="22"/>
              </w:rPr>
              <w:t xml:space="preserve">ear of 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D75241">
              <w:rPr>
                <w:rFonts w:ascii="Cambria" w:hAnsi="Cambria"/>
                <w:sz w:val="22"/>
                <w:szCs w:val="22"/>
              </w:rPr>
              <w:t>tudy</w:t>
            </w:r>
            <w:r>
              <w:rPr>
                <w:rFonts w:ascii="Cambria" w:hAnsi="Cambria"/>
                <w:sz w:val="22"/>
                <w:szCs w:val="22"/>
              </w:rPr>
              <w:t xml:space="preserve"> and</w:t>
            </w:r>
            <w:r w:rsidRPr="00D75241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F57F5A">
              <w:rPr>
                <w:rFonts w:ascii="Cambria" w:hAnsi="Cambria" w:cs="Calibri"/>
                <w:bCs/>
                <w:sz w:val="22"/>
                <w:szCs w:val="22"/>
              </w:rPr>
              <w:t>s</w:t>
            </w:r>
            <w:r w:rsidR="00761E80" w:rsidRPr="00F57F5A">
              <w:rPr>
                <w:rFonts w:ascii="Cambria" w:hAnsi="Cambria" w:cs="Calibri"/>
                <w:bCs/>
                <w:sz w:val="22"/>
                <w:szCs w:val="22"/>
              </w:rPr>
              <w:t>emester</w:t>
            </w:r>
            <w:r w:rsidR="00824627"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 </w:t>
            </w:r>
            <w:r w:rsidR="00761E80" w:rsidRPr="00F57F5A">
              <w:rPr>
                <w:rFonts w:ascii="Cambria" w:hAnsi="Cambria" w:cs="Calibri"/>
                <w:bCs/>
                <w:sz w:val="22"/>
                <w:szCs w:val="22"/>
              </w:rPr>
              <w:t>(s)</w:t>
            </w:r>
          </w:p>
        </w:tc>
        <w:tc>
          <w:tcPr>
            <w:tcW w:w="6138" w:type="dxa"/>
          </w:tcPr>
          <w:p w:rsidR="00761E80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2016, 1</w:t>
            </w:r>
            <w:r w:rsidRPr="00733625">
              <w:rPr>
                <w:vertAlign w:val="superscript"/>
                <w:lang w:val="en-GB" w:eastAsia="en-US"/>
              </w:rPr>
              <w:t>st</w:t>
            </w:r>
            <w:r w:rsidRPr="00733625">
              <w:rPr>
                <w:lang w:val="en-GB" w:eastAsia="en-US"/>
              </w:rPr>
              <w:t xml:space="preserve"> semester</w:t>
            </w:r>
          </w:p>
        </w:tc>
      </w:tr>
      <w:tr w:rsidR="00761E80" w:rsidRPr="00FC5969" w:rsidTr="00E546E1">
        <w:trPr>
          <w:trHeight w:val="307"/>
        </w:trPr>
        <w:tc>
          <w:tcPr>
            <w:tcW w:w="576" w:type="dxa"/>
            <w:vAlign w:val="center"/>
          </w:tcPr>
          <w:p w:rsidR="00761E80" w:rsidRPr="00FC5969" w:rsidRDefault="00761E80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761E80" w:rsidRPr="00A45946" w:rsidRDefault="00761E80" w:rsidP="00761E80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Final Qualification</w:t>
            </w:r>
          </w:p>
        </w:tc>
        <w:tc>
          <w:tcPr>
            <w:tcW w:w="6138" w:type="dxa"/>
          </w:tcPr>
          <w:p w:rsidR="00761E80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BSc</w:t>
            </w:r>
          </w:p>
        </w:tc>
      </w:tr>
      <w:tr w:rsidR="00761E80" w:rsidRPr="00FC5969" w:rsidTr="00E546E1">
        <w:trPr>
          <w:trHeight w:val="307"/>
        </w:trPr>
        <w:tc>
          <w:tcPr>
            <w:tcW w:w="576" w:type="dxa"/>
            <w:vAlign w:val="center"/>
          </w:tcPr>
          <w:p w:rsidR="00761E80" w:rsidRPr="00FC5969" w:rsidRDefault="00761E80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13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761E80" w:rsidRPr="00DD25CD" w:rsidRDefault="00761E80" w:rsidP="00824627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 w:rsidR="00824627"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</w:t>
            </w:r>
            <w:r w:rsidR="00DD25C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D25CD">
              <w:rPr>
                <w:rFonts w:ascii="Cambria" w:hAnsi="Cambria"/>
                <w:sz w:val="22"/>
                <w:szCs w:val="22"/>
              </w:rPr>
              <w:t>(s) involved in teaching the course</w:t>
            </w:r>
          </w:p>
        </w:tc>
        <w:tc>
          <w:tcPr>
            <w:tcW w:w="6138" w:type="dxa"/>
          </w:tcPr>
          <w:p w:rsidR="00761E80" w:rsidRPr="00B66B16" w:rsidDel="000E10C1" w:rsidRDefault="00B3765D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Medical Analysis</w:t>
            </w:r>
          </w:p>
        </w:tc>
      </w:tr>
      <w:tr w:rsidR="00761E80" w:rsidRPr="00FC5969" w:rsidTr="00E546E1">
        <w:trPr>
          <w:trHeight w:val="399"/>
        </w:trPr>
        <w:tc>
          <w:tcPr>
            <w:tcW w:w="576" w:type="dxa"/>
            <w:vAlign w:val="center"/>
          </w:tcPr>
          <w:p w:rsidR="00761E80" w:rsidRPr="00FC5969" w:rsidRDefault="00761E80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761E80" w:rsidRPr="00047D5D" w:rsidRDefault="00761E80" w:rsidP="00C06816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Language of Instruction</w:t>
            </w:r>
          </w:p>
        </w:tc>
        <w:tc>
          <w:tcPr>
            <w:tcW w:w="6138" w:type="dxa"/>
            <w:vAlign w:val="center"/>
          </w:tcPr>
          <w:p w:rsidR="00761E80" w:rsidRPr="00B66B16" w:rsidRDefault="002E4B8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English</w:t>
            </w:r>
          </w:p>
        </w:tc>
      </w:tr>
      <w:tr w:rsidR="00761E80" w:rsidRPr="00FC5969" w:rsidTr="00E546E1">
        <w:trPr>
          <w:trHeight w:val="307"/>
        </w:trPr>
        <w:tc>
          <w:tcPr>
            <w:tcW w:w="576" w:type="dxa"/>
            <w:vAlign w:val="center"/>
          </w:tcPr>
          <w:p w:rsidR="00761E80" w:rsidRPr="00FC5969" w:rsidRDefault="00761E80" w:rsidP="0033559A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C5969">
              <w:rPr>
                <w:rFonts w:ascii="Cambria" w:hAnsi="Cambria" w:cs="Arial"/>
                <w:b/>
                <w:sz w:val="22"/>
                <w:szCs w:val="22"/>
              </w:rPr>
              <w:t>15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761E80" w:rsidRPr="00A45946" w:rsidRDefault="00761E80" w:rsidP="00CC4F1F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6138" w:type="dxa"/>
          </w:tcPr>
          <w:p w:rsidR="00761E80" w:rsidRPr="00B66B16" w:rsidRDefault="009140F1" w:rsidP="00955553">
            <w:pPr>
              <w:pStyle w:val="ps1Char"/>
              <w:rPr>
                <w:lang w:val="en-GB" w:eastAsia="en-US"/>
              </w:rPr>
            </w:pPr>
            <w:r w:rsidRPr="00B66B16">
              <w:rPr>
                <w:lang w:val="en-GB" w:eastAsia="en-US"/>
              </w:rPr>
              <w:t>First semester 2016</w:t>
            </w:r>
          </w:p>
        </w:tc>
      </w:tr>
    </w:tbl>
    <w:p w:rsidR="0033559A" w:rsidRPr="00FC5969" w:rsidRDefault="0033559A" w:rsidP="00C06816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</w:p>
    <w:p w:rsidR="00B143AC" w:rsidRPr="00F57F5A" w:rsidRDefault="004202C0" w:rsidP="00453BFA">
      <w:pPr>
        <w:pStyle w:val="ps2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FC5969">
        <w:rPr>
          <w:rFonts w:ascii="Cambria" w:hAnsi="Cambria"/>
          <w:sz w:val="22"/>
          <w:szCs w:val="22"/>
        </w:rPr>
        <w:t>16</w:t>
      </w:r>
      <w:r w:rsidR="007B266D" w:rsidRPr="00FC5969">
        <w:rPr>
          <w:rFonts w:ascii="Cambria" w:hAnsi="Cambria"/>
          <w:sz w:val="22"/>
          <w:szCs w:val="22"/>
        </w:rPr>
        <w:t xml:space="preserve">. </w:t>
      </w:r>
      <w:r w:rsidR="00DD25CD">
        <w:rPr>
          <w:rFonts w:ascii="Cambria" w:hAnsi="Cambria"/>
          <w:sz w:val="22"/>
          <w:szCs w:val="22"/>
        </w:rPr>
        <w:t xml:space="preserve">Course </w:t>
      </w:r>
      <w:r w:rsidR="00453BFA">
        <w:rPr>
          <w:rFonts w:ascii="Cambria" w:hAnsi="Cambria"/>
          <w:sz w:val="22"/>
          <w:szCs w:val="22"/>
        </w:rPr>
        <w:t>Coordinator</w:t>
      </w:r>
      <w:r w:rsidR="0033559A" w:rsidRPr="00FC5969">
        <w:rPr>
          <w:rFonts w:ascii="Cambria" w:hAnsi="Cambria"/>
          <w:sz w:val="22"/>
          <w:szCs w:val="22"/>
        </w:rPr>
        <w:t>:</w:t>
      </w:r>
      <w:r w:rsidR="00DD25CD">
        <w:rPr>
          <w:rFonts w:ascii="Cambria" w:hAnsi="Cambria"/>
          <w:sz w:val="22"/>
          <w:szCs w:val="22"/>
        </w:rPr>
        <w:t xml:space="preserve"> 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4202C0" w:rsidRPr="00B66B16" w:rsidRDefault="00955553" w:rsidP="00955553">
            <w:pPr>
              <w:pStyle w:val="ps1Char"/>
              <w:rPr>
                <w:i/>
                <w:iCs/>
                <w:lang w:val="en-GB" w:eastAsia="en-US"/>
              </w:rPr>
            </w:pPr>
            <w:r w:rsidRPr="00733625">
              <w:rPr>
                <w:i/>
                <w:iCs/>
                <w:lang w:val="en-GB" w:eastAsia="en-US"/>
              </w:rPr>
              <w:t>Office</w:t>
            </w:r>
            <w:r w:rsidRPr="00733625">
              <w:rPr>
                <w:i/>
                <w:iCs/>
                <w:spacing w:val="-6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numbers,</w:t>
            </w:r>
            <w:r w:rsidRPr="00733625">
              <w:rPr>
                <w:i/>
                <w:iCs/>
                <w:spacing w:val="-9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office</w:t>
            </w:r>
            <w:r w:rsidRPr="00733625">
              <w:rPr>
                <w:i/>
                <w:iCs/>
                <w:spacing w:val="-6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hours, phone</w:t>
            </w:r>
            <w:r w:rsidRPr="00733625">
              <w:rPr>
                <w:i/>
                <w:iCs/>
                <w:spacing w:val="-6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nu</w:t>
            </w:r>
            <w:r w:rsidRPr="00733625">
              <w:rPr>
                <w:i/>
                <w:iCs/>
                <w:spacing w:val="-2"/>
                <w:lang w:val="en-GB" w:eastAsia="en-US"/>
              </w:rPr>
              <w:t>m</w:t>
            </w:r>
            <w:r w:rsidRPr="00733625">
              <w:rPr>
                <w:i/>
                <w:iCs/>
                <w:lang w:val="en-GB" w:eastAsia="en-US"/>
              </w:rPr>
              <w:t>bers,</w:t>
            </w:r>
            <w:r w:rsidRPr="00733625">
              <w:rPr>
                <w:i/>
                <w:iCs/>
                <w:spacing w:val="-4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and</w:t>
            </w:r>
            <w:r w:rsidRPr="00733625">
              <w:rPr>
                <w:i/>
                <w:iCs/>
                <w:spacing w:val="-3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e</w:t>
            </w:r>
            <w:r w:rsidRPr="00733625">
              <w:rPr>
                <w:i/>
                <w:iCs/>
                <w:spacing w:val="-2"/>
                <w:lang w:val="en-GB" w:eastAsia="en-US"/>
              </w:rPr>
              <w:t>m</w:t>
            </w:r>
            <w:r w:rsidRPr="00733625">
              <w:rPr>
                <w:i/>
                <w:iCs/>
                <w:lang w:val="en-GB" w:eastAsia="en-US"/>
              </w:rPr>
              <w:t>ail</w:t>
            </w:r>
            <w:r w:rsidRPr="00733625">
              <w:rPr>
                <w:i/>
                <w:iCs/>
                <w:spacing w:val="-6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addresses should</w:t>
            </w:r>
            <w:r w:rsidRPr="00733625">
              <w:rPr>
                <w:i/>
                <w:iCs/>
                <w:spacing w:val="-6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be</w:t>
            </w:r>
            <w:r w:rsidRPr="00733625">
              <w:rPr>
                <w:i/>
                <w:iCs/>
                <w:spacing w:val="-2"/>
                <w:lang w:val="en-GB" w:eastAsia="en-US"/>
              </w:rPr>
              <w:t xml:space="preserve"> </w:t>
            </w:r>
            <w:r w:rsidRPr="00733625">
              <w:rPr>
                <w:i/>
                <w:iCs/>
                <w:lang w:val="en-GB" w:eastAsia="en-US"/>
              </w:rPr>
              <w:t>listed.</w:t>
            </w:r>
          </w:p>
          <w:p w:rsidR="004202C0" w:rsidRPr="00B66B16" w:rsidRDefault="00E04EDD" w:rsidP="00955553">
            <w:pPr>
              <w:pStyle w:val="ps1Char"/>
              <w:rPr>
                <w:i/>
                <w:iCs/>
                <w:lang w:val="en-GB" w:eastAsia="en-US"/>
              </w:rPr>
            </w:pPr>
            <w:r w:rsidRPr="00733625">
              <w:rPr>
                <w:i/>
                <w:iCs/>
                <w:lang w:val="en-GB" w:eastAsia="en-US"/>
              </w:rPr>
              <w:t xml:space="preserve">Prof. </w:t>
            </w:r>
            <w:proofErr w:type="spellStart"/>
            <w:r w:rsidRPr="00733625">
              <w:rPr>
                <w:i/>
                <w:iCs/>
                <w:lang w:val="en-GB" w:eastAsia="en-US"/>
              </w:rPr>
              <w:t>Hala</w:t>
            </w:r>
            <w:proofErr w:type="spellEnd"/>
            <w:r w:rsidRPr="00733625">
              <w:rPr>
                <w:i/>
                <w:iCs/>
                <w:lang w:val="en-GB" w:eastAsia="en-US"/>
              </w:rPr>
              <w:t xml:space="preserve"> </w:t>
            </w:r>
            <w:proofErr w:type="spellStart"/>
            <w:r w:rsidRPr="00733625">
              <w:rPr>
                <w:i/>
                <w:iCs/>
                <w:lang w:val="en-GB" w:eastAsia="en-US"/>
              </w:rPr>
              <w:t>Khyami</w:t>
            </w:r>
            <w:proofErr w:type="spellEnd"/>
          </w:p>
          <w:p w:rsidR="002E4B87" w:rsidRPr="00B66B16" w:rsidRDefault="002E4B87" w:rsidP="00955553">
            <w:pPr>
              <w:pStyle w:val="ps1Char"/>
              <w:rPr>
                <w:i/>
                <w:iCs/>
                <w:lang w:val="en-GB" w:eastAsia="en-US"/>
              </w:rPr>
            </w:pPr>
            <w:r w:rsidRPr="00733625">
              <w:rPr>
                <w:i/>
                <w:iCs/>
                <w:lang w:val="en-GB" w:eastAsia="en-US"/>
              </w:rPr>
              <w:t>Office 301</w:t>
            </w:r>
          </w:p>
          <w:p w:rsidR="004202C0" w:rsidRPr="00B66B16" w:rsidRDefault="002E4B87" w:rsidP="00955553">
            <w:pPr>
              <w:pStyle w:val="ps1Char"/>
              <w:rPr>
                <w:i/>
                <w:iCs/>
                <w:lang w:val="en-GB" w:eastAsia="en-US"/>
              </w:rPr>
            </w:pPr>
            <w:r w:rsidRPr="00733625">
              <w:rPr>
                <w:i/>
                <w:iCs/>
                <w:lang w:val="en-GB" w:eastAsia="en-US"/>
              </w:rPr>
              <w:t xml:space="preserve"> </w:t>
            </w:r>
            <w:proofErr w:type="spellStart"/>
            <w:r w:rsidRPr="00733625">
              <w:rPr>
                <w:i/>
                <w:iCs/>
                <w:lang w:val="en-GB" w:eastAsia="en-US"/>
              </w:rPr>
              <w:t>Sunday,Tuesday</w:t>
            </w:r>
            <w:proofErr w:type="spellEnd"/>
            <w:r w:rsidRPr="00733625">
              <w:rPr>
                <w:i/>
                <w:iCs/>
                <w:lang w:val="en-GB" w:eastAsia="en-US"/>
              </w:rPr>
              <w:t xml:space="preserve"> 12-1, </w:t>
            </w:r>
            <w:proofErr w:type="spellStart"/>
            <w:r w:rsidRPr="00733625">
              <w:rPr>
                <w:i/>
                <w:iCs/>
                <w:lang w:val="en-GB" w:eastAsia="en-US"/>
              </w:rPr>
              <w:t>Monday,Wednesday</w:t>
            </w:r>
            <w:proofErr w:type="spellEnd"/>
            <w:r w:rsidRPr="00733625">
              <w:rPr>
                <w:i/>
                <w:iCs/>
                <w:lang w:val="en-GB" w:eastAsia="en-US"/>
              </w:rPr>
              <w:t xml:space="preserve"> 2-3</w:t>
            </w:r>
          </w:p>
          <w:p w:rsidR="002E4B87" w:rsidRPr="00B66B16" w:rsidRDefault="003711C0" w:rsidP="00955553">
            <w:pPr>
              <w:pStyle w:val="ps1Char"/>
              <w:rPr>
                <w:i/>
                <w:iCs/>
                <w:lang w:val="en-GB" w:eastAsia="en-US"/>
              </w:rPr>
            </w:pPr>
            <w:r w:rsidRPr="00733625">
              <w:rPr>
                <w:i/>
                <w:iCs/>
                <w:lang w:val="en-GB" w:eastAsia="en-US"/>
              </w:rPr>
              <w:t>h</w:t>
            </w:r>
            <w:r w:rsidR="002E4B87" w:rsidRPr="00733625">
              <w:rPr>
                <w:i/>
                <w:iCs/>
                <w:lang w:val="en-GB" w:eastAsia="en-US"/>
              </w:rPr>
              <w:t>orani-h@ju.edu.jo</w:t>
            </w:r>
          </w:p>
          <w:p w:rsidR="004C39CD" w:rsidRPr="00B66B16" w:rsidRDefault="004C39CD" w:rsidP="00955553">
            <w:pPr>
              <w:pStyle w:val="ps1Char"/>
              <w:rPr>
                <w:i/>
                <w:iCs/>
                <w:lang w:val="en-GB" w:eastAsia="en-US"/>
              </w:rPr>
            </w:pPr>
          </w:p>
        </w:tc>
      </w:tr>
    </w:tbl>
    <w:p w:rsidR="00002735" w:rsidRDefault="00002735" w:rsidP="00002735">
      <w:pPr>
        <w:pStyle w:val="Heading7"/>
        <w:spacing w:line="480" w:lineRule="auto"/>
        <w:rPr>
          <w:rFonts w:ascii="Cambria" w:hAnsi="Cambria"/>
          <w:b/>
          <w:bCs/>
          <w:sz w:val="22"/>
          <w:szCs w:val="22"/>
          <w:u w:val="none"/>
        </w:rPr>
      </w:pPr>
    </w:p>
    <w:p w:rsidR="009310E1" w:rsidRPr="00FC5969" w:rsidRDefault="009310E1" w:rsidP="00955553">
      <w:pPr>
        <w:pStyle w:val="ps2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02735">
        <w:rPr>
          <w:rFonts w:ascii="Cambria" w:hAnsi="Cambria"/>
          <w:sz w:val="22"/>
          <w:szCs w:val="22"/>
        </w:rPr>
        <w:t>17.</w:t>
      </w:r>
      <w:r w:rsidRPr="00FC596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7B266D" w:rsidRPr="00FC596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002735" w:rsidRPr="00002735">
        <w:rPr>
          <w:rFonts w:ascii="Cambria" w:hAnsi="Cambria"/>
          <w:sz w:val="22"/>
          <w:szCs w:val="22"/>
        </w:rPr>
        <w:t>Other instructors</w:t>
      </w:r>
      <w:r w:rsidR="0033559A" w:rsidRPr="00FC5969">
        <w:rPr>
          <w:rFonts w:ascii="Cambria" w:hAnsi="Cambria"/>
          <w:b w:val="0"/>
          <w:bCs w:val="0"/>
          <w:sz w:val="22"/>
          <w:szCs w:val="22"/>
        </w:rPr>
        <w:t>:</w:t>
      </w:r>
      <w:r w:rsidR="00002735" w:rsidRPr="00002735">
        <w:rPr>
          <w:rFonts w:ascii="Times New Roman" w:hAnsi="Times New Roman" w:cs="Times New Roman"/>
          <w:b w:val="0"/>
          <w:bCs w:val="0"/>
        </w:rPr>
        <w:t xml:space="preserve"> 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9310E1" w:rsidRPr="00FC5969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E1" w:rsidRPr="00683A68" w:rsidRDefault="00955553">
            <w:pPr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</w:pPr>
            <w:r w:rsidRPr="00683A68">
              <w:rPr>
                <w:rFonts w:ascii="Cambria" w:hAnsi="Cambria"/>
                <w:i/>
                <w:iCs/>
              </w:rPr>
              <w:t>Office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numbers,</w:t>
            </w:r>
            <w:r w:rsidRPr="00683A68">
              <w:rPr>
                <w:rFonts w:ascii="Cambria" w:hAnsi="Cambria"/>
                <w:i/>
                <w:iCs/>
                <w:spacing w:val="-9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office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hours, phone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nu</w:t>
            </w:r>
            <w:r w:rsidRPr="00683A68">
              <w:rPr>
                <w:rFonts w:ascii="Cambria" w:hAnsi="Cambria"/>
                <w:i/>
                <w:iCs/>
                <w:spacing w:val="-2"/>
              </w:rPr>
              <w:t>m</w:t>
            </w:r>
            <w:r w:rsidRPr="00683A68">
              <w:rPr>
                <w:rFonts w:ascii="Cambria" w:hAnsi="Cambria"/>
                <w:i/>
                <w:iCs/>
              </w:rPr>
              <w:t>bers,</w:t>
            </w:r>
            <w:r w:rsidRPr="00683A68">
              <w:rPr>
                <w:rFonts w:ascii="Cambria" w:hAnsi="Cambria"/>
                <w:i/>
                <w:iCs/>
                <w:spacing w:val="-4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and</w:t>
            </w:r>
            <w:r w:rsidRPr="00683A68">
              <w:rPr>
                <w:rFonts w:ascii="Cambria" w:hAnsi="Cambria"/>
                <w:i/>
                <w:iCs/>
                <w:spacing w:val="-3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e</w:t>
            </w:r>
            <w:r w:rsidRPr="00683A68">
              <w:rPr>
                <w:rFonts w:ascii="Cambria" w:hAnsi="Cambria"/>
                <w:i/>
                <w:iCs/>
                <w:spacing w:val="-2"/>
              </w:rPr>
              <w:t>m</w:t>
            </w:r>
            <w:r w:rsidRPr="00683A68">
              <w:rPr>
                <w:rFonts w:ascii="Cambria" w:hAnsi="Cambria"/>
                <w:i/>
                <w:iCs/>
              </w:rPr>
              <w:t>ail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addresses should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be</w:t>
            </w:r>
            <w:r w:rsidRPr="00683A68">
              <w:rPr>
                <w:rFonts w:ascii="Cambria" w:hAnsi="Cambria"/>
                <w:i/>
                <w:iCs/>
                <w:spacing w:val="-2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listed.</w:t>
            </w:r>
          </w:p>
          <w:p w:rsidR="005303D7" w:rsidRPr="00683A68" w:rsidRDefault="005303D7">
            <w:pPr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</w:pPr>
          </w:p>
          <w:p w:rsidR="005303D7" w:rsidRPr="00683A68" w:rsidRDefault="005303D7" w:rsidP="003411E7">
            <w:pPr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</w:pPr>
          </w:p>
          <w:p w:rsidR="009310E1" w:rsidRPr="00683A68" w:rsidRDefault="009310E1">
            <w:pPr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F50625" w:rsidRPr="00FC5969" w:rsidRDefault="00F50625" w:rsidP="00A45946">
      <w:pPr>
        <w:pStyle w:val="Heading7"/>
        <w:spacing w:line="480" w:lineRule="auto"/>
        <w:rPr>
          <w:rFonts w:ascii="Cambria" w:hAnsi="Cambria" w:cs="Arial"/>
          <w:b/>
          <w:bCs/>
          <w:sz w:val="22"/>
          <w:szCs w:val="22"/>
          <w:u w:val="none"/>
        </w:rPr>
      </w:pPr>
    </w:p>
    <w:p w:rsidR="00F50625" w:rsidRPr="00FC5969" w:rsidRDefault="00F50625" w:rsidP="00955553">
      <w:pPr>
        <w:pStyle w:val="Heading7"/>
        <w:rPr>
          <w:rFonts w:ascii="Cambria" w:hAnsi="Cambria"/>
          <w:b/>
          <w:bCs/>
          <w:sz w:val="22"/>
          <w:szCs w:val="22"/>
          <w:u w:val="none"/>
        </w:rPr>
      </w:pPr>
      <w:r w:rsidRPr="00FC5969">
        <w:rPr>
          <w:rFonts w:ascii="Cambria" w:hAnsi="Cambria" w:cs="Arial"/>
          <w:b/>
          <w:bCs/>
          <w:sz w:val="22"/>
          <w:szCs w:val="22"/>
          <w:u w:val="none"/>
        </w:rPr>
        <w:t xml:space="preserve">18. </w:t>
      </w:r>
      <w:r w:rsidR="00002735">
        <w:rPr>
          <w:rFonts w:ascii="Cambria" w:hAnsi="Cambria" w:cs="Arial"/>
          <w:b/>
          <w:bCs/>
          <w:sz w:val="22"/>
          <w:szCs w:val="22"/>
          <w:u w:val="none"/>
        </w:rPr>
        <w:t>Course Description</w:t>
      </w:r>
      <w:r w:rsidR="0033559A" w:rsidRPr="00FC5969">
        <w:rPr>
          <w:rFonts w:ascii="Cambria" w:hAnsi="Cambria" w:cs="Arial"/>
          <w:b/>
          <w:bCs/>
          <w:sz w:val="22"/>
          <w:szCs w:val="22"/>
          <w:u w:val="none"/>
        </w:rPr>
        <w:t>:</w:t>
      </w:r>
      <w:r w:rsidR="00B20BF7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</w:p>
    <w:p w:rsidR="00F50625" w:rsidRPr="00FC5969" w:rsidRDefault="00F50625" w:rsidP="00F50625">
      <w:pPr>
        <w:rPr>
          <w:rFonts w:ascii="Cambria" w:hAnsi="Cambria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25" w:rsidRPr="00683A68" w:rsidRDefault="00955553" w:rsidP="008833FE">
            <w:pPr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</w:pPr>
            <w:r w:rsidRPr="00683A68">
              <w:rPr>
                <w:rStyle w:val="hps"/>
                <w:rFonts w:ascii="Cambria" w:hAnsi="Cambria"/>
                <w:i/>
                <w:iCs/>
                <w:szCs w:val="20"/>
              </w:rPr>
              <w:t>As stated</w:t>
            </w:r>
            <w:r w:rsidRPr="00683A68">
              <w:rPr>
                <w:rStyle w:val="shorttext"/>
                <w:rFonts w:ascii="Cambria" w:hAnsi="Cambria"/>
                <w:i/>
                <w:iCs/>
                <w:szCs w:val="20"/>
              </w:rPr>
              <w:t xml:space="preserve"> </w:t>
            </w:r>
            <w:r w:rsidRPr="00683A68">
              <w:rPr>
                <w:rStyle w:val="hps"/>
                <w:rFonts w:ascii="Cambria" w:hAnsi="Cambria"/>
                <w:i/>
                <w:iCs/>
                <w:szCs w:val="20"/>
              </w:rPr>
              <w:t>in the approved</w:t>
            </w:r>
            <w:r w:rsidRPr="00683A68">
              <w:rPr>
                <w:rStyle w:val="shorttext"/>
                <w:rFonts w:ascii="Cambria" w:hAnsi="Cambria"/>
                <w:i/>
                <w:iCs/>
                <w:szCs w:val="20"/>
              </w:rPr>
              <w:t xml:space="preserve"> </w:t>
            </w:r>
            <w:r w:rsidRPr="00683A68">
              <w:rPr>
                <w:rStyle w:val="hps"/>
                <w:rFonts w:ascii="Cambria" w:hAnsi="Cambria"/>
                <w:i/>
                <w:iCs/>
                <w:szCs w:val="20"/>
              </w:rPr>
              <w:t>study plan.</w:t>
            </w:r>
          </w:p>
          <w:p w:rsidR="00E04EDD" w:rsidRPr="009F79EF" w:rsidRDefault="00E04EDD" w:rsidP="00E04EDD">
            <w:pPr>
              <w:autoSpaceDE w:val="0"/>
              <w:autoSpaceDN w:val="0"/>
              <w:adjustRightInd w:val="0"/>
              <w:rPr>
                <w:rFonts w:ascii="Times-Roman" w:cs="Times-Roman"/>
                <w:color w:val="231F2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course is directed to students of biology and medical analysis. </w:t>
            </w:r>
            <w:r w:rsidRPr="009F79EF">
              <w:rPr>
                <w:rFonts w:cs="Arial"/>
                <w:sz w:val="16"/>
                <w:szCs w:val="16"/>
              </w:rPr>
              <w:t>T</w:t>
            </w:r>
            <w:r w:rsidRPr="009F79EF">
              <w:rPr>
                <w:rFonts w:ascii="Times-Roman" w:cs="Times-Roman"/>
                <w:color w:val="231F20"/>
                <w:sz w:val="16"/>
                <w:szCs w:val="16"/>
              </w:rPr>
              <w:t>he major objective of the course is</w:t>
            </w:r>
            <w:r>
              <w:rPr>
                <w:rFonts w:ascii="Times-Roman" w:cs="Times-Roman"/>
                <w:color w:val="231F20"/>
                <w:sz w:val="16"/>
                <w:szCs w:val="16"/>
              </w:rPr>
              <w:t xml:space="preserve"> to</w:t>
            </w:r>
            <w:r w:rsidRPr="009F79EF">
              <w:rPr>
                <w:rFonts w:ascii="Times-Roman" w:cs="Times-Roman"/>
                <w:color w:val="231F20"/>
                <w:sz w:val="16"/>
                <w:szCs w:val="16"/>
              </w:rPr>
              <w:t xml:space="preserve"> relat</w:t>
            </w:r>
            <w:r>
              <w:rPr>
                <w:rFonts w:ascii="Times-Roman" w:cs="Times-Roman"/>
                <w:color w:val="231F20"/>
                <w:sz w:val="16"/>
                <w:szCs w:val="16"/>
              </w:rPr>
              <w:t>e the</w:t>
            </w:r>
            <w:r w:rsidRPr="009F79EF">
              <w:rPr>
                <w:rFonts w:ascii="Times-Roman" w:cs="Times-Roman"/>
                <w:color w:val="231F20"/>
                <w:sz w:val="16"/>
                <w:szCs w:val="16"/>
              </w:rPr>
              <w:t xml:space="preserve"> interaction of microorganisms and food</w:t>
            </w:r>
            <w:r>
              <w:rPr>
                <w:rFonts w:ascii="Times-Roman" w:cs="Times-Roman"/>
                <w:color w:val="231F20"/>
                <w:sz w:val="16"/>
                <w:szCs w:val="16"/>
              </w:rPr>
              <w:t xml:space="preserve"> in</w:t>
            </w:r>
            <w:r w:rsidRPr="009F79EF">
              <w:rPr>
                <w:rFonts w:ascii="Times-Roman" w:cs="Times-Roman"/>
                <w:color w:val="231F20"/>
                <w:sz w:val="16"/>
                <w:szCs w:val="16"/>
              </w:rPr>
              <w:t xml:space="preserve"> food </w:t>
            </w:r>
            <w:proofErr w:type="spellStart"/>
            <w:r w:rsidRPr="009F79EF">
              <w:rPr>
                <w:rFonts w:ascii="Times-Roman" w:cs="Times-Roman"/>
                <w:color w:val="231F20"/>
                <w:sz w:val="16"/>
                <w:szCs w:val="16"/>
              </w:rPr>
              <w:t>bioprocessing</w:t>
            </w:r>
            <w:proofErr w:type="spellEnd"/>
            <w:r w:rsidRPr="009F79EF">
              <w:rPr>
                <w:rFonts w:ascii="Times-Roman" w:cs="Times-Roman"/>
                <w:color w:val="231F20"/>
                <w:sz w:val="16"/>
                <w:szCs w:val="16"/>
              </w:rPr>
              <w:t>, food spoilage, and food borne diseases</w:t>
            </w:r>
            <w:r>
              <w:rPr>
                <w:rFonts w:cs="Arial"/>
                <w:sz w:val="16"/>
                <w:szCs w:val="16"/>
              </w:rPr>
              <w:t>; it explores f</w:t>
            </w:r>
            <w:r w:rsidRPr="0068331C">
              <w:rPr>
                <w:rFonts w:cs="Arial"/>
                <w:sz w:val="16"/>
                <w:szCs w:val="16"/>
              </w:rPr>
              <w:t>ood as a substrate for microorganisms, f</w:t>
            </w:r>
            <w:r>
              <w:rPr>
                <w:rFonts w:cs="Arial"/>
                <w:sz w:val="16"/>
                <w:szCs w:val="16"/>
              </w:rPr>
              <w:t>actors affecting growth in food,</w:t>
            </w:r>
            <w:r w:rsidRPr="0068331C">
              <w:rPr>
                <w:rFonts w:cs="Arial"/>
                <w:sz w:val="16"/>
                <w:szCs w:val="16"/>
              </w:rPr>
              <w:t xml:space="preserve"> microorganisms important in food, principles of food preservation, food borne diseases and toxins.</w:t>
            </w:r>
            <w:r>
              <w:rPr>
                <w:rFonts w:ascii="Times-Roman" w:cs="Times-Roman"/>
                <w:color w:val="231F20"/>
                <w:sz w:val="16"/>
                <w:szCs w:val="16"/>
              </w:rPr>
              <w:t xml:space="preserve"> The course also investigates some aspects in</w:t>
            </w:r>
          </w:p>
          <w:p w:rsidR="00E04EDD" w:rsidRPr="0068331C" w:rsidRDefault="00E04EDD" w:rsidP="00E04EDD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68331C">
              <w:rPr>
                <w:rFonts w:cs="Arial"/>
                <w:sz w:val="16"/>
                <w:szCs w:val="16"/>
              </w:rPr>
              <w:t xml:space="preserve">ndustrial </w:t>
            </w:r>
            <w:r>
              <w:rPr>
                <w:rFonts w:cs="Arial"/>
                <w:sz w:val="16"/>
                <w:szCs w:val="16"/>
              </w:rPr>
              <w:t>microbiology: P</w:t>
            </w:r>
            <w:r w:rsidRPr="0068331C">
              <w:rPr>
                <w:rFonts w:cs="Arial"/>
                <w:sz w:val="16"/>
                <w:szCs w:val="16"/>
              </w:rPr>
              <w:t>rimary and secondary metabolites, downstream processing, strain development, microorganisms as food, microbial transformation, water pollution and sewage treatment, microbial treatment and utilization of waste.</w:t>
            </w:r>
          </w:p>
          <w:p w:rsidR="00F50625" w:rsidRPr="00E04EDD" w:rsidRDefault="00F50625" w:rsidP="008833FE">
            <w:pPr>
              <w:rPr>
                <w:rFonts w:ascii="Cambria" w:hAnsi="Cambria"/>
                <w:sz w:val="22"/>
                <w:szCs w:val="22"/>
              </w:rPr>
            </w:pPr>
          </w:p>
          <w:p w:rsidR="00F50625" w:rsidRPr="00683A68" w:rsidRDefault="00F50625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F50625" w:rsidRPr="00683A68" w:rsidRDefault="00F50625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683A68" w:rsidRDefault="00683A68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5B1749" w:rsidRPr="00683A68" w:rsidRDefault="005B1749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683A68" w:rsidRPr="00683A68" w:rsidRDefault="00683A68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683A68" w:rsidRPr="00683A68" w:rsidRDefault="00683A68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683A68" w:rsidRPr="00683A68" w:rsidRDefault="00683A68" w:rsidP="008833F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:rsidR="007D76F3" w:rsidRPr="00955553" w:rsidRDefault="00F248B9" w:rsidP="00F248B9">
      <w:pPr>
        <w:pStyle w:val="ps1numbered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19</w:t>
      </w:r>
      <w:r w:rsidR="007B266D" w:rsidRPr="00955553">
        <w:rPr>
          <w:b/>
          <w:bCs/>
          <w:sz w:val="22"/>
          <w:szCs w:val="22"/>
        </w:rPr>
        <w:t xml:space="preserve">. </w:t>
      </w:r>
      <w:r>
        <w:rPr>
          <w:rFonts w:cs="Arial"/>
          <w:b/>
          <w:bCs/>
          <w:sz w:val="22"/>
          <w:szCs w:val="22"/>
        </w:rPr>
        <w:t>Course aims and outcomes</w:t>
      </w:r>
      <w:r w:rsidR="0033559A" w:rsidRPr="00955553">
        <w:rPr>
          <w:b/>
          <w:bCs/>
          <w:sz w:val="22"/>
          <w:szCs w:val="22"/>
        </w:rPr>
        <w:t>:</w:t>
      </w:r>
      <w:r w:rsidR="00832EDA" w:rsidRPr="00955553">
        <w:rPr>
          <w:b/>
          <w:bCs/>
          <w:sz w:val="22"/>
          <w:szCs w:val="22"/>
        </w:rPr>
        <w:t xml:space="preserve"> </w:t>
      </w:r>
    </w:p>
    <w:p w:rsidR="00955553" w:rsidRPr="007D76F3" w:rsidRDefault="00955553" w:rsidP="00955553">
      <w:pPr>
        <w:pStyle w:val="ps1numbered"/>
        <w:numPr>
          <w:ilvl w:val="0"/>
          <w:numId w:val="0"/>
        </w:numPr>
        <w:rPr>
          <w:rStyle w:val="hps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7D76F3" w:rsidRPr="00FC5969" w:rsidTr="000F6AE2">
        <w:trPr>
          <w:cantSplit/>
          <w:trHeight w:val="357"/>
        </w:trPr>
        <w:tc>
          <w:tcPr>
            <w:tcW w:w="10008" w:type="dxa"/>
            <w:tcBorders>
              <w:bottom w:val="single" w:sz="4" w:space="0" w:color="auto"/>
            </w:tcBorders>
            <w:vAlign w:val="center"/>
          </w:tcPr>
          <w:p w:rsidR="00955553" w:rsidRPr="00B66B16" w:rsidRDefault="00F248B9" w:rsidP="00955553">
            <w:pPr>
              <w:pStyle w:val="ps1Cha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733625">
              <w:rPr>
                <w:b/>
                <w:bCs/>
                <w:sz w:val="22"/>
                <w:szCs w:val="22"/>
                <w:lang w:val="en-GB" w:eastAsia="en-US"/>
              </w:rPr>
              <w:t>A-  Aims:</w:t>
            </w:r>
          </w:p>
          <w:p w:rsidR="00B3765D" w:rsidRPr="006C7C79" w:rsidRDefault="00B3765D" w:rsidP="00B3765D">
            <w:pPr>
              <w:shd w:val="clear" w:color="auto" w:fill="FFFFFF"/>
              <w:spacing w:after="192" w:line="272" w:lineRule="atLeast"/>
              <w:rPr>
                <w:rFonts w:ascii="Cambria" w:hAnsi="Cambria" w:cs="Arial"/>
                <w:color w:val="2C2C2C"/>
                <w:szCs w:val="20"/>
              </w:rPr>
            </w:pPr>
            <w:r w:rsidRPr="006C7C79">
              <w:rPr>
                <w:rFonts w:ascii="Cambria" w:hAnsi="Cambria" w:cs="Arial"/>
                <w:color w:val="2C2C2C"/>
                <w:szCs w:val="20"/>
              </w:rPr>
              <w:t>Deepen knowledge of Microbiology &amp; its broad applications in biotechnology and food industries, in addition to industrial applications of microorganisms. The course will strengthen microbiological laboratory skills.</w:t>
            </w:r>
          </w:p>
          <w:p w:rsidR="00F248B9" w:rsidRPr="00B66B16" w:rsidRDefault="00F248B9" w:rsidP="00955553">
            <w:pPr>
              <w:pStyle w:val="ps1Char"/>
              <w:rPr>
                <w:b/>
                <w:bCs/>
                <w:lang w:val="en-GB" w:eastAsia="en-US"/>
              </w:rPr>
            </w:pPr>
          </w:p>
          <w:p w:rsidR="00F248B9" w:rsidRPr="00B66B16" w:rsidRDefault="00F248B9" w:rsidP="00955553">
            <w:pPr>
              <w:pStyle w:val="ps1Char"/>
              <w:rPr>
                <w:b/>
                <w:bCs/>
                <w:lang w:val="en-GB" w:eastAsia="en-US"/>
              </w:rPr>
            </w:pPr>
          </w:p>
          <w:p w:rsidR="00F248B9" w:rsidRPr="00FE439E" w:rsidRDefault="00F248B9" w:rsidP="00FE439E">
            <w:pPr>
              <w:pStyle w:val="ps1Char"/>
              <w:rPr>
                <w:b/>
                <w:bCs/>
                <w:lang w:val="en-US" w:eastAsia="en-US"/>
              </w:rPr>
            </w:pPr>
          </w:p>
          <w:p w:rsidR="00F248B9" w:rsidRPr="00B66B16" w:rsidRDefault="00F248B9" w:rsidP="00955553">
            <w:pPr>
              <w:pStyle w:val="ps1Char"/>
              <w:rPr>
                <w:b/>
                <w:bCs/>
                <w:lang w:val="en-GB" w:eastAsia="en-US"/>
              </w:rPr>
            </w:pPr>
          </w:p>
          <w:p w:rsidR="00955553" w:rsidRPr="00B66B16" w:rsidRDefault="00F248B9" w:rsidP="00F248B9">
            <w:pPr>
              <w:pStyle w:val="ps1Char"/>
              <w:rPr>
                <w:lang w:val="en-GB" w:eastAsia="en-US"/>
              </w:rPr>
            </w:pPr>
            <w:r w:rsidRPr="00733625">
              <w:rPr>
                <w:b/>
                <w:bCs/>
                <w:sz w:val="22"/>
                <w:szCs w:val="22"/>
                <w:lang w:val="en-GB" w:eastAsia="en-US"/>
              </w:rPr>
              <w:t xml:space="preserve">B- Intended Learning Outcomes (ILOs): </w:t>
            </w:r>
            <w:r w:rsidR="00955553" w:rsidRPr="00733625">
              <w:rPr>
                <w:lang w:val="en-GB" w:eastAsia="en-US"/>
              </w:rPr>
              <w:t>Upon successful</w:t>
            </w:r>
            <w:r w:rsidR="00955553" w:rsidRPr="00733625">
              <w:rPr>
                <w:spacing w:val="-10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co</w:t>
            </w:r>
            <w:r w:rsidR="00955553" w:rsidRPr="00733625">
              <w:rPr>
                <w:spacing w:val="-2"/>
                <w:lang w:val="en-GB" w:eastAsia="en-US"/>
              </w:rPr>
              <w:t>m</w:t>
            </w:r>
            <w:r w:rsidR="00955553" w:rsidRPr="00733625">
              <w:rPr>
                <w:lang w:val="en-GB" w:eastAsia="en-US"/>
              </w:rPr>
              <w:t>pletion</w:t>
            </w:r>
            <w:r w:rsidR="00955553" w:rsidRPr="00733625">
              <w:rPr>
                <w:spacing w:val="-11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of t</w:t>
            </w:r>
            <w:r w:rsidR="00955553" w:rsidRPr="00733625">
              <w:rPr>
                <w:spacing w:val="1"/>
                <w:lang w:val="en-GB" w:eastAsia="en-US"/>
              </w:rPr>
              <w:t>h</w:t>
            </w:r>
            <w:r w:rsidR="00955553" w:rsidRPr="00733625">
              <w:rPr>
                <w:lang w:val="en-GB" w:eastAsia="en-US"/>
              </w:rPr>
              <w:t>is</w:t>
            </w:r>
            <w:r w:rsidR="00955553" w:rsidRPr="00733625">
              <w:rPr>
                <w:spacing w:val="-3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course</w:t>
            </w:r>
            <w:r w:rsidR="00955553" w:rsidRPr="00733625">
              <w:rPr>
                <w:spacing w:val="-6"/>
                <w:lang w:val="en-GB" w:eastAsia="en-US"/>
              </w:rPr>
              <w:t xml:space="preserve"> </w:t>
            </w:r>
            <w:r w:rsidR="00955553" w:rsidRPr="00733625">
              <w:rPr>
                <w:spacing w:val="-1"/>
                <w:lang w:val="en-GB" w:eastAsia="en-US"/>
              </w:rPr>
              <w:t>s</w:t>
            </w:r>
            <w:r w:rsidR="00955553" w:rsidRPr="00733625">
              <w:rPr>
                <w:spacing w:val="1"/>
                <w:lang w:val="en-GB" w:eastAsia="en-US"/>
              </w:rPr>
              <w:t>t</w:t>
            </w:r>
            <w:r w:rsidR="00955553" w:rsidRPr="00733625">
              <w:rPr>
                <w:lang w:val="en-GB" w:eastAsia="en-US"/>
              </w:rPr>
              <w:t>udents</w:t>
            </w:r>
            <w:r w:rsidR="00955553" w:rsidRPr="00733625">
              <w:rPr>
                <w:spacing w:val="-7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will</w:t>
            </w:r>
            <w:r w:rsidR="00955553" w:rsidRPr="00733625">
              <w:rPr>
                <w:spacing w:val="-4"/>
                <w:lang w:val="en-GB" w:eastAsia="en-US"/>
              </w:rPr>
              <w:t xml:space="preserve"> </w:t>
            </w:r>
            <w:r w:rsidR="00955553" w:rsidRPr="00733625">
              <w:rPr>
                <w:spacing w:val="-1"/>
                <w:lang w:val="en-GB" w:eastAsia="en-US"/>
              </w:rPr>
              <w:t>b</w:t>
            </w:r>
            <w:r w:rsidR="00955553" w:rsidRPr="00733625">
              <w:rPr>
                <w:lang w:val="en-GB" w:eastAsia="en-US"/>
              </w:rPr>
              <w:t>e</w:t>
            </w:r>
            <w:r w:rsidR="00955553" w:rsidRPr="00733625">
              <w:rPr>
                <w:spacing w:val="-1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able</w:t>
            </w:r>
            <w:r w:rsidR="00955553" w:rsidRPr="00733625">
              <w:rPr>
                <w:spacing w:val="-4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to</w:t>
            </w:r>
            <w:r w:rsidR="00955553" w:rsidRPr="00733625">
              <w:rPr>
                <w:spacing w:val="-2"/>
                <w:lang w:val="en-GB" w:eastAsia="en-US"/>
              </w:rPr>
              <w:t xml:space="preserve"> </w:t>
            </w:r>
            <w:r w:rsidR="00955553" w:rsidRPr="00733625">
              <w:rPr>
                <w:lang w:val="en-GB" w:eastAsia="en-US"/>
              </w:rPr>
              <w:t>…</w:t>
            </w:r>
          </w:p>
          <w:p w:rsidR="00955553" w:rsidRPr="00B66B16" w:rsidRDefault="00955553" w:rsidP="00955553">
            <w:pPr>
              <w:pStyle w:val="ps1Char"/>
              <w:rPr>
                <w:lang w:val="en-GB" w:eastAsia="en-US"/>
              </w:rPr>
            </w:pP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Understand the goal of food microbiology </w:t>
            </w: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Appreciate the early developments in food production and preservation</w:t>
            </w:r>
          </w:p>
          <w:p w:rsidR="00E04EDD" w:rsidRPr="006C7C79" w:rsidRDefault="00E04EDD" w:rsidP="00E04E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C79">
              <w:rPr>
                <w:sz w:val="16"/>
                <w:szCs w:val="16"/>
              </w:rPr>
              <w:t>Recognize how intrinsic and extrinsic factors are used in controlling microbial growth</w:t>
            </w: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Comprehend the use of microorganisms as food source and the factors that affect their growth</w:t>
            </w: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Identify the methods used in preservation of food</w:t>
            </w:r>
          </w:p>
          <w:p w:rsidR="00E04EDD" w:rsidRPr="00A63296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Recognize food spoilage and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foodborne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diseases </w:t>
            </w: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Appreciate how rich the abundance of microorganisms in nature, and their transformation and role in bioconversion</w:t>
            </w:r>
          </w:p>
          <w:p w:rsidR="00E04EDD" w:rsidRDefault="00E04EDD" w:rsidP="00E04EDD">
            <w:pPr>
              <w:tabs>
                <w:tab w:val="left" w:pos="1"/>
                <w:tab w:val="left" w:pos="1134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Appreciate the use of microorganisms in biotechnology and industry to create a wide variety of products and to assist maintaining and improving the environment</w:t>
            </w:r>
          </w:p>
          <w:p w:rsidR="007D76F3" w:rsidRPr="00B66B16" w:rsidRDefault="007D76F3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7D76F3" w:rsidRPr="00FC5969" w:rsidTr="000F6AE2">
        <w:trPr>
          <w:cantSplit/>
          <w:trHeight w:val="357"/>
        </w:trPr>
        <w:tc>
          <w:tcPr>
            <w:tcW w:w="10008" w:type="dxa"/>
            <w:tcBorders>
              <w:bottom w:val="single" w:sz="4" w:space="0" w:color="auto"/>
            </w:tcBorders>
            <w:vAlign w:val="center"/>
          </w:tcPr>
          <w:p w:rsidR="007D76F3" w:rsidRPr="00B66B16" w:rsidRDefault="007D76F3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7D76F3" w:rsidRPr="00FC5969" w:rsidTr="000F6A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0008" w:type="dxa"/>
            <w:vAlign w:val="center"/>
          </w:tcPr>
          <w:p w:rsidR="007D76F3" w:rsidRPr="00B66B16" w:rsidRDefault="007D76F3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08" w:type="dxa"/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08" w:type="dxa"/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08" w:type="dxa"/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08" w:type="dxa"/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08" w:type="dxa"/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7D76F3" w:rsidRPr="00FC5969" w:rsidTr="000F6AE2">
        <w:trPr>
          <w:cantSplit/>
          <w:trHeight w:val="357"/>
        </w:trPr>
        <w:tc>
          <w:tcPr>
            <w:tcW w:w="10008" w:type="dxa"/>
            <w:tcBorders>
              <w:bottom w:val="single" w:sz="4" w:space="0" w:color="auto"/>
            </w:tcBorders>
            <w:vAlign w:val="center"/>
          </w:tcPr>
          <w:p w:rsidR="007D76F3" w:rsidRPr="00B66B16" w:rsidRDefault="007D76F3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  <w:tr w:rsidR="00FE439E" w:rsidRPr="00FC5969" w:rsidTr="006742A9">
        <w:trPr>
          <w:trHeight w:val="30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FE439E" w:rsidRPr="00B66B16" w:rsidRDefault="00FE439E" w:rsidP="00955553">
            <w:pPr>
              <w:pStyle w:val="ps1Char"/>
              <w:rPr>
                <w:lang w:val="en-GB" w:eastAsia="en-US"/>
              </w:rPr>
            </w:pPr>
          </w:p>
        </w:tc>
      </w:tr>
    </w:tbl>
    <w:p w:rsidR="008B05EA" w:rsidRDefault="008B05EA" w:rsidP="008B05EA">
      <w:pPr>
        <w:pStyle w:val="ps2"/>
        <w:spacing w:before="0" w:after="0" w:line="240" w:lineRule="auto"/>
        <w:rPr>
          <w:rFonts w:ascii="Cambria" w:hAnsi="Cambria"/>
          <w:sz w:val="22"/>
          <w:szCs w:val="22"/>
        </w:rPr>
      </w:pPr>
    </w:p>
    <w:p w:rsidR="008B05EA" w:rsidRDefault="008B05EA" w:rsidP="008B05EA">
      <w:pPr>
        <w:pStyle w:val="ps2"/>
        <w:spacing w:before="0" w:after="0" w:line="240" w:lineRule="auto"/>
        <w:rPr>
          <w:rFonts w:ascii="Cambria" w:hAnsi="Cambria"/>
          <w:sz w:val="22"/>
          <w:szCs w:val="22"/>
        </w:rPr>
      </w:pPr>
    </w:p>
    <w:p w:rsidR="008B05EA" w:rsidRPr="00FC5969" w:rsidRDefault="008B05EA" w:rsidP="00F248B9">
      <w:pPr>
        <w:pStyle w:val="ps2"/>
        <w:spacing w:before="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2</w:t>
      </w:r>
      <w:r w:rsidR="00F248B9"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 xml:space="preserve">. </w:t>
      </w:r>
      <w:r w:rsidR="00775228">
        <w:rPr>
          <w:rFonts w:ascii="Cambria" w:hAnsi="Cambria"/>
          <w:sz w:val="22"/>
          <w:szCs w:val="22"/>
        </w:rPr>
        <w:t>Topic Outline and Schedule:</w:t>
      </w:r>
    </w:p>
    <w:tbl>
      <w:tblPr>
        <w:tblW w:w="1001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16"/>
      </w:tblGrid>
      <w:tr w:rsidR="00693873" w:rsidRPr="00FC5969" w:rsidTr="00955553">
        <w:trPr>
          <w:trHeight w:val="1506"/>
        </w:trPr>
        <w:tc>
          <w:tcPr>
            <w:tcW w:w="10016" w:type="dxa"/>
          </w:tcPr>
          <w:p w:rsidR="00693873" w:rsidRPr="00B66B16" w:rsidRDefault="00693873" w:rsidP="00955553">
            <w:pPr>
              <w:pStyle w:val="ps1numbered"/>
              <w:numPr>
                <w:ilvl w:val="0"/>
                <w:numId w:val="0"/>
              </w:numPr>
              <w:rPr>
                <w:lang w:val="en-GB" w:eastAsia="en-US"/>
              </w:rPr>
            </w:pP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00"/>
              <w:gridCol w:w="851"/>
              <w:gridCol w:w="1275"/>
              <w:gridCol w:w="1276"/>
              <w:gridCol w:w="1418"/>
              <w:gridCol w:w="1784"/>
            </w:tblGrid>
            <w:tr w:rsidR="00121183" w:rsidTr="00932639">
              <w:trPr>
                <w:trHeight w:val="517"/>
              </w:trPr>
              <w:tc>
                <w:tcPr>
                  <w:tcW w:w="2900" w:type="dxa"/>
                  <w:shd w:val="clear" w:color="auto" w:fill="auto"/>
                  <w:vAlign w:val="center"/>
                </w:tcPr>
                <w:p w:rsidR="00121183" w:rsidRPr="00F57F5A" w:rsidRDefault="00121183" w:rsidP="00F57F5A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Topic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21183" w:rsidRPr="00F57F5A" w:rsidRDefault="00121183" w:rsidP="00F57F5A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Week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21183" w:rsidRPr="00F57F5A" w:rsidRDefault="00121183" w:rsidP="00F57F5A">
                  <w:pPr>
                    <w:tabs>
                      <w:tab w:val="right" w:pos="6840"/>
                    </w:tabs>
                    <w:jc w:val="center"/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Instructor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21183" w:rsidRPr="00F57F5A" w:rsidRDefault="000700F3" w:rsidP="00F57F5A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 xml:space="preserve">Achieved </w:t>
                  </w:r>
                  <w:r w:rsidR="00121183"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ILOs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21183" w:rsidRPr="00F57F5A" w:rsidRDefault="00121183" w:rsidP="00F57F5A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</w:pPr>
                  <w:r w:rsidRPr="00F57F5A">
                    <w:rPr>
                      <w:rFonts w:ascii="Cambria" w:hAnsi="Cambria"/>
                      <w:sz w:val="22"/>
                      <w:szCs w:val="22"/>
                      <w:lang w:bidi="ar-JO"/>
                    </w:rPr>
                    <w:t>Evaluation</w:t>
                  </w: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 xml:space="preserve"> Methods</w:t>
                  </w:r>
                </w:p>
              </w:tc>
              <w:tc>
                <w:tcPr>
                  <w:tcW w:w="1784" w:type="dxa"/>
                  <w:shd w:val="clear" w:color="auto" w:fill="auto"/>
                  <w:vAlign w:val="center"/>
                </w:tcPr>
                <w:p w:rsidR="00121183" w:rsidRPr="00F57F5A" w:rsidRDefault="00121183" w:rsidP="00F57F5A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Reference</w:t>
                  </w:r>
                </w:p>
              </w:tc>
            </w:tr>
            <w:tr w:rsidR="00932639" w:rsidTr="00932639">
              <w:trPr>
                <w:trHeight w:val="228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932639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Introduction,    Foods as a substrate for microorganisms.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932639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  <w:t>Factors affecting microbial growth in foods: pH, moisture, oxidation-reduction potential, nutrient content, antimicrobial constituents &amp; biological structure.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1,2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932639" w:rsidP="00932639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ind w:left="540" w:hanging="540"/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  <w:t>Microorganisms important in food microbiology:</w:t>
                  </w:r>
                </w:p>
                <w:p w:rsidR="00932639" w:rsidRPr="006C7C79" w:rsidRDefault="00932639" w:rsidP="00932639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ind w:left="540" w:hanging="540"/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</w: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</w: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Molds</w:t>
                  </w:r>
                  <w:proofErr w:type="spell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: General characteristics, </w:t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molds</w:t>
                  </w:r>
                  <w:proofErr w:type="spell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 of industrial importance.</w:t>
                  </w:r>
                </w:p>
                <w:p w:rsidR="00932639" w:rsidRPr="006C7C79" w:rsidRDefault="00932639" w:rsidP="00932639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ind w:left="540" w:hanging="540"/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</w: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</w: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  <w:t>Bacteria: Characteristics, importance in food microbiology.</w:t>
                  </w:r>
                </w:p>
                <w:p w:rsidR="00932639" w:rsidRPr="006C7C79" w:rsidRDefault="00932639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932639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  <w:t xml:space="preserve">Principles of food </w:t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preservation</w:t>
                  </w:r>
                  <w:proofErr w:type="gram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:Asepsis</w:t>
                  </w:r>
                  <w:proofErr w:type="spellEnd"/>
                  <w:proofErr w:type="gram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anaerobiosis</w:t>
                  </w:r>
                  <w:proofErr w:type="spell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, filtration, chemicals, radiation, low and high      temperature.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4,5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932639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Food borne diseases:</w:t>
                  </w:r>
                  <w:r w:rsidR="005E4958"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 Gastroenteritis caused by microorganism, </w:t>
                  </w:r>
                  <w:proofErr w:type="spellStart"/>
                  <w:r w:rsidR="005E4958" w:rsidRPr="006C7C79">
                    <w:rPr>
                      <w:rFonts w:ascii="Cambria" w:hAnsi="Cambria"/>
                      <w:sz w:val="22"/>
                      <w:szCs w:val="22"/>
                    </w:rPr>
                    <w:t>mycotoxins</w:t>
                  </w:r>
                  <w:proofErr w:type="spellEnd"/>
                  <w:r w:rsidR="005E4958" w:rsidRPr="006C7C79">
                    <w:rPr>
                      <w:rFonts w:ascii="Cambria" w:hAnsi="Cambri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5E4958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6,7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5E4958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Screening for new metabolites: Primary and secondary metabolites.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EA7068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5E4958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Strain development: Mutation, selection of mutants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EA7068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5E4958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ab/>
                    <w:t xml:space="preserve">Foods and enzymes produced by microorganisms: Microorganisms as foods, Production of amino acids, </w:t>
                  </w:r>
                  <w:r w:rsidR="00220ACD"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organic acids, </w:t>
                  </w: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enzymes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5E4958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10-11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EA7068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Microbial transformation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EA7068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  <w:tr w:rsidR="00932639" w:rsidTr="00932639">
              <w:trPr>
                <w:trHeight w:val="243"/>
              </w:trPr>
              <w:tc>
                <w:tcPr>
                  <w:tcW w:w="2900" w:type="dxa"/>
                  <w:shd w:val="clear" w:color="auto" w:fill="auto"/>
                </w:tcPr>
                <w:p w:rsidR="00932639" w:rsidRPr="006C7C79" w:rsidRDefault="00803669" w:rsidP="00D94915">
                  <w:pPr>
                    <w:tabs>
                      <w:tab w:val="left" w:pos="-426"/>
                      <w:tab w:val="left" w:pos="1"/>
                      <w:tab w:val="left" w:pos="360"/>
                      <w:tab w:val="left" w:pos="1417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Bioaugmentation</w:t>
                  </w:r>
                  <w:proofErr w:type="spell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, biosensors, bioremediation, biopolymers, </w:t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biopestcides</w:t>
                  </w:r>
                  <w:proofErr w:type="spell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, bioconversion, </w:t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biodeteriotation</w:t>
                  </w:r>
                  <w:proofErr w:type="spellEnd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C7C79">
                    <w:rPr>
                      <w:rFonts w:ascii="Cambria" w:hAnsi="Cambria"/>
                      <w:sz w:val="22"/>
                      <w:szCs w:val="22"/>
                    </w:rPr>
                    <w:t>antitumors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</w:tcPr>
                <w:p w:rsidR="00932639" w:rsidRPr="00B66B16" w:rsidRDefault="0080366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  <w:r w:rsidRPr="00733625">
                    <w:rPr>
                      <w:lang w:val="en-GB" w:eastAsia="en-US"/>
                    </w:rPr>
                    <w:t>13-14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:rsidR="00932639" w:rsidRPr="00B66B16" w:rsidRDefault="00932639" w:rsidP="00F57F5A">
                  <w:pPr>
                    <w:pStyle w:val="ps1numbered"/>
                    <w:numPr>
                      <w:ilvl w:val="0"/>
                      <w:numId w:val="0"/>
                    </w:numPr>
                    <w:rPr>
                      <w:lang w:val="en-GB" w:eastAsia="en-US"/>
                    </w:rPr>
                  </w:pPr>
                </w:p>
              </w:tc>
            </w:tr>
          </w:tbl>
          <w:p w:rsidR="000F6AE2" w:rsidRPr="00B66B16" w:rsidRDefault="000F6AE2" w:rsidP="00955553">
            <w:pPr>
              <w:pStyle w:val="ps1numbered"/>
              <w:numPr>
                <w:ilvl w:val="0"/>
                <w:numId w:val="0"/>
              </w:numPr>
              <w:rPr>
                <w:lang w:val="en-GB" w:eastAsia="en-US"/>
              </w:rPr>
            </w:pPr>
          </w:p>
          <w:p w:rsidR="000F6AE2" w:rsidRPr="00B66B16" w:rsidRDefault="000F6AE2" w:rsidP="00955553">
            <w:pPr>
              <w:pStyle w:val="ps1numbered"/>
              <w:numPr>
                <w:ilvl w:val="0"/>
                <w:numId w:val="0"/>
              </w:numPr>
              <w:rPr>
                <w:lang w:val="en-GB" w:eastAsia="en-US"/>
              </w:rPr>
            </w:pPr>
          </w:p>
        </w:tc>
      </w:tr>
    </w:tbl>
    <w:p w:rsidR="007B266D" w:rsidRPr="00FC5969" w:rsidRDefault="00201381" w:rsidP="00F248B9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  <w:r w:rsidRPr="00FC5969">
        <w:rPr>
          <w:rFonts w:ascii="Cambria" w:hAnsi="Cambria"/>
          <w:sz w:val="22"/>
          <w:szCs w:val="22"/>
        </w:rPr>
        <w:lastRenderedPageBreak/>
        <w:t>2</w:t>
      </w:r>
      <w:r w:rsidR="00F248B9">
        <w:rPr>
          <w:rFonts w:ascii="Cambria" w:hAnsi="Cambria"/>
          <w:sz w:val="22"/>
          <w:szCs w:val="22"/>
        </w:rPr>
        <w:t>1</w:t>
      </w:r>
      <w:r w:rsidR="007B266D" w:rsidRPr="00FC5969">
        <w:rPr>
          <w:rFonts w:ascii="Cambria" w:hAnsi="Cambria"/>
          <w:sz w:val="22"/>
          <w:szCs w:val="22"/>
        </w:rPr>
        <w:t xml:space="preserve">. </w:t>
      </w:r>
      <w:r w:rsidR="009E5872">
        <w:rPr>
          <w:rFonts w:ascii="Cambria" w:hAnsi="Cambria"/>
          <w:sz w:val="22"/>
          <w:szCs w:val="22"/>
        </w:rPr>
        <w:t>Teaching Methods and Assignments</w:t>
      </w:r>
      <w:r w:rsidR="006457F7" w:rsidRPr="00FC5969">
        <w:rPr>
          <w:rFonts w:ascii="Cambria" w:hAnsi="Cambria"/>
          <w:sz w:val="22"/>
          <w:szCs w:val="22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A444FA" w:rsidTr="002346F7">
        <w:trPr>
          <w:trHeight w:val="1664"/>
        </w:trPr>
        <w:tc>
          <w:tcPr>
            <w:tcW w:w="10008" w:type="dxa"/>
          </w:tcPr>
          <w:p w:rsidR="00B143AC" w:rsidRPr="00B66B16" w:rsidRDefault="00B143AC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 xml:space="preserve">Development of </w:t>
            </w:r>
            <w:r w:rsidR="009E5872" w:rsidRPr="00733625">
              <w:rPr>
                <w:lang w:val="en-GB" w:eastAsia="en-US"/>
              </w:rPr>
              <w:t xml:space="preserve">ILOs </w:t>
            </w:r>
            <w:r w:rsidRPr="00733625">
              <w:rPr>
                <w:lang w:val="en-GB" w:eastAsia="en-US"/>
              </w:rPr>
              <w:t xml:space="preserve">is promoted through the following </w:t>
            </w:r>
            <w:r w:rsidRPr="00733625">
              <w:rPr>
                <w:u w:val="single"/>
                <w:lang w:val="en-GB" w:eastAsia="en-US"/>
              </w:rPr>
              <w:t>teaching and learning methods</w:t>
            </w:r>
            <w:r w:rsidRPr="00733625">
              <w:rPr>
                <w:lang w:val="en-GB" w:eastAsia="en-US"/>
              </w:rPr>
              <w:t>:</w:t>
            </w:r>
          </w:p>
          <w:p w:rsidR="00A444FA" w:rsidRPr="00191198" w:rsidRDefault="00A444FA" w:rsidP="00191198">
            <w:pPr>
              <w:pStyle w:val="NormalWeb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6C7C79">
              <w:rPr>
                <w:rFonts w:ascii="Cambria" w:hAnsi="Cambria"/>
                <w:color w:val="auto"/>
                <w:sz w:val="20"/>
                <w:szCs w:val="20"/>
              </w:rPr>
              <w:t xml:space="preserve">Lectures, </w:t>
            </w:r>
            <w:r w:rsidR="00191198" w:rsidRPr="006C7C79">
              <w:rPr>
                <w:rFonts w:ascii="Cambria" w:hAnsi="Cambria" w:cs="Times New Roman"/>
                <w:color w:val="auto"/>
                <w:sz w:val="20"/>
                <w:szCs w:val="20"/>
              </w:rPr>
              <w:t>Overhead projector, Power Point presentations</w:t>
            </w:r>
            <w:r w:rsidRPr="006C7C79">
              <w:rPr>
                <w:rFonts w:ascii="Cambria" w:hAnsi="Cambria"/>
                <w:color w:val="auto"/>
                <w:sz w:val="20"/>
                <w:szCs w:val="20"/>
              </w:rPr>
              <w:t>, videos: to understand key concepts of food microbiology and practical applications, and how to apply theory to practice, Personal reading (prescribed sections of textbooks): to reinforce/strengthen students' understanding of principles and applications, student presentations and discussions</w:t>
            </w:r>
          </w:p>
          <w:p w:rsidR="002346F7" w:rsidRPr="006C7C79" w:rsidRDefault="00A444FA" w:rsidP="00A444FA">
            <w:pPr>
              <w:shd w:val="clear" w:color="auto" w:fill="FFFFFF"/>
              <w:spacing w:beforeAutospacing="1" w:afterAutospacing="1" w:line="272" w:lineRule="atLeast"/>
              <w:rPr>
                <w:rFonts w:ascii="Cambria" w:hAnsi="Cambria" w:cs="Arial"/>
                <w:szCs w:val="20"/>
              </w:rPr>
            </w:pPr>
            <w:r w:rsidRPr="006C7C79">
              <w:rPr>
                <w:rFonts w:ascii="Cambria" w:hAnsi="Cambria" w:cs="Arial"/>
                <w:szCs w:val="20"/>
              </w:rPr>
              <w:t xml:space="preserve">Laboratory </w:t>
            </w:r>
            <w:proofErr w:type="spellStart"/>
            <w:r w:rsidRPr="006C7C79">
              <w:rPr>
                <w:rFonts w:ascii="Cambria" w:hAnsi="Cambria" w:cs="Arial"/>
                <w:szCs w:val="20"/>
              </w:rPr>
              <w:t>practicals</w:t>
            </w:r>
            <w:proofErr w:type="spellEnd"/>
            <w:r w:rsidRPr="006C7C79">
              <w:rPr>
                <w:rFonts w:ascii="Cambria" w:hAnsi="Cambria" w:cs="Arial"/>
                <w:szCs w:val="20"/>
              </w:rPr>
              <w:t>: to become skilled in a range of microbiological techniques.</w:t>
            </w:r>
          </w:p>
          <w:p w:rsidR="002346F7" w:rsidRPr="00B66B16" w:rsidRDefault="002346F7" w:rsidP="00955553">
            <w:pPr>
              <w:pStyle w:val="ps1Char"/>
              <w:rPr>
                <w:lang w:val="en-GB" w:eastAsia="en-US"/>
              </w:rPr>
            </w:pPr>
          </w:p>
          <w:p w:rsidR="002346F7" w:rsidRPr="00B66B16" w:rsidRDefault="002346F7" w:rsidP="00955553">
            <w:pPr>
              <w:pStyle w:val="ps1Char"/>
              <w:rPr>
                <w:lang w:val="en-GB" w:eastAsia="en-US"/>
              </w:rPr>
            </w:pPr>
          </w:p>
        </w:tc>
      </w:tr>
    </w:tbl>
    <w:p w:rsidR="00B143AC" w:rsidRDefault="00B143AC" w:rsidP="00955553">
      <w:pPr>
        <w:pStyle w:val="ps1Char"/>
      </w:pPr>
    </w:p>
    <w:p w:rsidR="002346F7" w:rsidRDefault="002346F7" w:rsidP="00955553">
      <w:pPr>
        <w:pStyle w:val="ps1Char"/>
      </w:pPr>
    </w:p>
    <w:p w:rsidR="00955553" w:rsidRPr="00955553" w:rsidRDefault="00955553" w:rsidP="002346F7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  <w:r w:rsidRPr="00FC5969">
        <w:rPr>
          <w:rFonts w:ascii="Cambria" w:hAnsi="Cambria"/>
          <w:sz w:val="22"/>
          <w:szCs w:val="22"/>
        </w:rPr>
        <w:t>2</w:t>
      </w:r>
      <w:r w:rsidR="002346F7">
        <w:rPr>
          <w:rFonts w:ascii="Cambria" w:hAnsi="Cambria"/>
          <w:sz w:val="22"/>
          <w:szCs w:val="22"/>
        </w:rPr>
        <w:t>2</w:t>
      </w:r>
      <w:r w:rsidRPr="00FC5969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Evaluation Methods</w:t>
      </w:r>
      <w:r w:rsidR="00C67D03">
        <w:rPr>
          <w:rFonts w:ascii="Cambria" w:hAnsi="Cambria"/>
          <w:sz w:val="22"/>
          <w:szCs w:val="22"/>
        </w:rPr>
        <w:t xml:space="preserve"> and Course </w:t>
      </w:r>
      <w:r w:rsidR="00100132">
        <w:rPr>
          <w:rFonts w:ascii="Cambria" w:hAnsi="Cambria"/>
          <w:sz w:val="22"/>
          <w:szCs w:val="22"/>
        </w:rPr>
        <w:t>R</w:t>
      </w:r>
      <w:r w:rsidR="00C67D03">
        <w:rPr>
          <w:rFonts w:ascii="Cambria" w:hAnsi="Cambria"/>
          <w:sz w:val="22"/>
          <w:szCs w:val="22"/>
        </w:rPr>
        <w:t>equirements</w:t>
      </w:r>
      <w:r w:rsidRPr="00FC5969">
        <w:rPr>
          <w:rFonts w:ascii="Cambria" w:hAnsi="Cambria"/>
          <w:sz w:val="22"/>
          <w:szCs w:val="22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B143AC" w:rsidRPr="00B66B16" w:rsidRDefault="00B143AC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 xml:space="preserve">Opportunities to demonstrate achievement of the </w:t>
            </w:r>
            <w:r w:rsidR="00955553" w:rsidRPr="00733625">
              <w:rPr>
                <w:lang w:val="en-GB" w:eastAsia="en-US"/>
              </w:rPr>
              <w:t>ILOs</w:t>
            </w:r>
            <w:r w:rsidRPr="00733625">
              <w:rPr>
                <w:lang w:val="en-GB" w:eastAsia="en-US"/>
              </w:rPr>
              <w:t xml:space="preserve"> are provided through the following </w:t>
            </w:r>
            <w:r w:rsidRPr="00733625">
              <w:rPr>
                <w:u w:val="single"/>
                <w:lang w:val="en-GB" w:eastAsia="en-US"/>
              </w:rPr>
              <w:t>assessment methods</w:t>
            </w:r>
            <w:r w:rsidR="00C67D03" w:rsidRPr="00733625">
              <w:rPr>
                <w:u w:val="single"/>
                <w:lang w:val="en-GB" w:eastAsia="en-US"/>
              </w:rPr>
              <w:t xml:space="preserve"> and requirements</w:t>
            </w:r>
            <w:r w:rsidRPr="00733625">
              <w:rPr>
                <w:lang w:val="en-GB" w:eastAsia="en-US"/>
              </w:rPr>
              <w:t>:</w:t>
            </w:r>
          </w:p>
          <w:p w:rsidR="00B143AC" w:rsidRPr="00B66B16" w:rsidRDefault="00B143AC" w:rsidP="00955553">
            <w:pPr>
              <w:pStyle w:val="ps1Char"/>
              <w:rPr>
                <w:lang w:val="en-GB" w:eastAsia="en-US"/>
              </w:rPr>
            </w:pPr>
          </w:p>
          <w:p w:rsidR="00715328" w:rsidRPr="00B66B16" w:rsidRDefault="00497C27" w:rsidP="00955553">
            <w:pPr>
              <w:pStyle w:val="ps1Char"/>
              <w:rPr>
                <w:lang w:val="en-GB" w:eastAsia="en-US"/>
              </w:rPr>
            </w:pPr>
            <w:r w:rsidRPr="00733625">
              <w:rPr>
                <w:lang w:val="en-GB" w:eastAsia="en-US"/>
              </w:rPr>
              <w:t>Midterm exam, student presentations, lab reports, home works, student participation</w:t>
            </w:r>
          </w:p>
          <w:p w:rsidR="00955553" w:rsidRPr="00B66B16" w:rsidRDefault="00955553" w:rsidP="00955553">
            <w:pPr>
              <w:pStyle w:val="ps1Char"/>
              <w:rPr>
                <w:lang w:val="en-GB" w:eastAsia="en-US"/>
              </w:rPr>
            </w:pPr>
          </w:p>
          <w:p w:rsidR="002346F7" w:rsidRPr="00B66B16" w:rsidRDefault="002346F7" w:rsidP="00955553">
            <w:pPr>
              <w:pStyle w:val="ps1Char"/>
              <w:rPr>
                <w:lang w:val="en-GB" w:eastAsia="en-US"/>
              </w:rPr>
            </w:pPr>
          </w:p>
          <w:p w:rsidR="00715328" w:rsidRPr="00B66B16" w:rsidRDefault="00715328" w:rsidP="00955553">
            <w:pPr>
              <w:pStyle w:val="ps1Char"/>
              <w:rPr>
                <w:lang w:val="en-GB" w:eastAsia="en-US"/>
              </w:rPr>
            </w:pPr>
          </w:p>
        </w:tc>
      </w:tr>
    </w:tbl>
    <w:p w:rsidR="008B05EA" w:rsidRDefault="008B05EA" w:rsidP="00201381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</w:p>
    <w:p w:rsidR="00B143AC" w:rsidRPr="00FC5969" w:rsidRDefault="009E6C5C" w:rsidP="00556B3F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  <w:r w:rsidRPr="00FC5969">
        <w:rPr>
          <w:rFonts w:ascii="Cambria" w:hAnsi="Cambria"/>
          <w:sz w:val="22"/>
          <w:szCs w:val="22"/>
        </w:rPr>
        <w:t>2</w:t>
      </w:r>
      <w:r w:rsidR="008B05EA">
        <w:rPr>
          <w:rFonts w:ascii="Cambria" w:hAnsi="Cambria"/>
          <w:sz w:val="22"/>
          <w:szCs w:val="22"/>
        </w:rPr>
        <w:t>3</w:t>
      </w:r>
      <w:r w:rsidR="007B266D" w:rsidRPr="00FC5969">
        <w:rPr>
          <w:rFonts w:ascii="Cambria" w:hAnsi="Cambria"/>
          <w:sz w:val="22"/>
          <w:szCs w:val="22"/>
        </w:rPr>
        <w:t xml:space="preserve">. </w:t>
      </w:r>
      <w:r w:rsidR="00556B3F">
        <w:rPr>
          <w:rFonts w:ascii="Cambria" w:hAnsi="Cambria"/>
          <w:sz w:val="22"/>
          <w:szCs w:val="22"/>
        </w:rPr>
        <w:t>Course Policies</w:t>
      </w:r>
      <w:r w:rsidR="0033559A" w:rsidRPr="00FC5969">
        <w:rPr>
          <w:rFonts w:ascii="Cambria" w:hAnsi="Cambria"/>
          <w:sz w:val="22"/>
          <w:szCs w:val="22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B143AC" w:rsidRPr="008016F7" w:rsidRDefault="00556B3F" w:rsidP="00CC4F1F">
            <w:pPr>
              <w:spacing w:before="80"/>
              <w:rPr>
                <w:rFonts w:ascii="Cambria" w:hAnsi="Cambria" w:cs="Arial"/>
                <w:bCs/>
                <w:szCs w:val="20"/>
              </w:rPr>
            </w:pPr>
            <w:r w:rsidRPr="008016F7">
              <w:rPr>
                <w:rFonts w:ascii="Cambria" w:hAnsi="Cambria" w:cs="Arial"/>
                <w:bCs/>
                <w:szCs w:val="20"/>
              </w:rPr>
              <w:t>A- Attendance policies:</w:t>
            </w:r>
          </w:p>
          <w:p w:rsidR="00B143AC" w:rsidRDefault="0008242D" w:rsidP="0033559A">
            <w:pPr>
              <w:spacing w:before="80" w:after="120"/>
              <w:rPr>
                <w:rFonts w:ascii="Cambria" w:hAnsi="Cambria" w:cs="Arial"/>
                <w:bCs/>
                <w:szCs w:val="20"/>
              </w:rPr>
            </w:pPr>
            <w:r>
              <w:rPr>
                <w:rFonts w:ascii="Cambria" w:hAnsi="Cambria" w:cs="Arial"/>
                <w:bCs/>
                <w:szCs w:val="20"/>
              </w:rPr>
              <w:t xml:space="preserve">Students are allowed to be absent in 10% of the lectures and </w:t>
            </w:r>
            <w:proofErr w:type="spellStart"/>
            <w:r>
              <w:rPr>
                <w:rFonts w:ascii="Cambria" w:hAnsi="Cambria" w:cs="Arial"/>
                <w:bCs/>
                <w:szCs w:val="20"/>
              </w:rPr>
              <w:t>practicals</w:t>
            </w:r>
            <w:proofErr w:type="spellEnd"/>
            <w:r w:rsidR="000A259F">
              <w:rPr>
                <w:rFonts w:ascii="Cambria" w:hAnsi="Cambria" w:cs="Arial"/>
                <w:bCs/>
                <w:szCs w:val="20"/>
              </w:rPr>
              <w:t>.</w:t>
            </w:r>
          </w:p>
          <w:p w:rsidR="0008242D" w:rsidRPr="008016F7" w:rsidRDefault="0008242D" w:rsidP="0033559A">
            <w:pPr>
              <w:spacing w:before="80" w:after="120"/>
              <w:rPr>
                <w:rFonts w:ascii="Cambria" w:hAnsi="Cambria" w:cs="Arial"/>
                <w:bCs/>
                <w:szCs w:val="20"/>
              </w:rPr>
            </w:pPr>
          </w:p>
          <w:p w:rsidR="009E6C5C" w:rsidRPr="008016F7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 w:rsidRPr="008016F7">
              <w:rPr>
                <w:rFonts w:ascii="Cambria" w:hAnsi="Cambria" w:cs="Arial"/>
                <w:bCs/>
                <w:szCs w:val="20"/>
              </w:rPr>
              <w:t xml:space="preserve">B-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Absences from</w:t>
            </w:r>
            <w:r w:rsidRPr="008016F7">
              <w:rPr>
                <w:rFonts w:ascii="Cambria" w:hAnsi="Cambria"/>
                <w:bCs/>
                <w:szCs w:val="20"/>
              </w:rPr>
              <w:t xml:space="preserve">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exams and</w:t>
            </w:r>
            <w:r w:rsidRPr="008016F7">
              <w:rPr>
                <w:rFonts w:ascii="Cambria" w:hAnsi="Cambria"/>
                <w:bCs/>
                <w:szCs w:val="20"/>
              </w:rPr>
              <w:t xml:space="preserve">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handing</w:t>
            </w:r>
            <w:r w:rsidRPr="008016F7">
              <w:rPr>
                <w:rFonts w:ascii="Cambria" w:hAnsi="Cambria"/>
                <w:bCs/>
                <w:szCs w:val="20"/>
              </w:rPr>
              <w:t xml:space="preserve">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in</w:t>
            </w:r>
            <w:r w:rsidRPr="008016F7">
              <w:rPr>
                <w:rFonts w:ascii="Cambria" w:hAnsi="Cambria"/>
                <w:bCs/>
                <w:szCs w:val="20"/>
              </w:rPr>
              <w:t xml:space="preserve">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assignments</w:t>
            </w:r>
            <w:r w:rsidRPr="008016F7">
              <w:rPr>
                <w:rFonts w:ascii="Cambria" w:hAnsi="Cambria"/>
                <w:bCs/>
                <w:szCs w:val="20"/>
              </w:rPr>
              <w:t xml:space="preserve">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on time:</w:t>
            </w:r>
          </w:p>
          <w:p w:rsidR="00556B3F" w:rsidRDefault="0008242D" w:rsidP="00706D70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>
              <w:rPr>
                <w:rStyle w:val="hps"/>
                <w:rFonts w:ascii="Cambria" w:hAnsi="Cambria"/>
                <w:bCs/>
                <w:szCs w:val="20"/>
              </w:rPr>
              <w:t xml:space="preserve">Make up exams </w:t>
            </w:r>
            <w:r w:rsidR="00706D70">
              <w:rPr>
                <w:rStyle w:val="hps"/>
                <w:rFonts w:ascii="Cambria" w:hAnsi="Cambria"/>
                <w:bCs/>
                <w:szCs w:val="20"/>
              </w:rPr>
              <w:t xml:space="preserve">if </w:t>
            </w:r>
            <w:r>
              <w:rPr>
                <w:rStyle w:val="hps"/>
                <w:rFonts w:ascii="Cambria" w:hAnsi="Cambria"/>
                <w:bCs/>
                <w:szCs w:val="20"/>
              </w:rPr>
              <w:t xml:space="preserve"> excuses</w:t>
            </w:r>
            <w:r w:rsidR="00706D70">
              <w:rPr>
                <w:rStyle w:val="hps"/>
                <w:rFonts w:ascii="Cambria" w:hAnsi="Cambria"/>
                <w:bCs/>
                <w:szCs w:val="20"/>
              </w:rPr>
              <w:t xml:space="preserve"> are accepted</w:t>
            </w:r>
            <w:r w:rsidR="000A259F">
              <w:rPr>
                <w:rStyle w:val="hps"/>
                <w:rFonts w:ascii="Cambria" w:hAnsi="Cambria"/>
                <w:bCs/>
                <w:szCs w:val="20"/>
              </w:rPr>
              <w:t xml:space="preserve"> ( valid reasons according to university regulations)</w:t>
            </w:r>
            <w:r w:rsidR="00706D70">
              <w:rPr>
                <w:rStyle w:val="hps"/>
                <w:rFonts w:ascii="Cambria" w:hAnsi="Cambria"/>
                <w:bCs/>
                <w:szCs w:val="20"/>
              </w:rPr>
              <w:t>, during 1-2 weeks of set exam dates for midterm exams</w:t>
            </w:r>
          </w:p>
          <w:p w:rsidR="00706D70" w:rsidRPr="008016F7" w:rsidRDefault="00706D70" w:rsidP="00706D70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>
              <w:rPr>
                <w:rStyle w:val="hps"/>
                <w:rFonts w:ascii="Cambria" w:hAnsi="Cambria"/>
                <w:bCs/>
                <w:szCs w:val="20"/>
              </w:rPr>
              <w:t>Make up for final according the university regulations</w:t>
            </w:r>
            <w:bookmarkStart w:id="0" w:name="_GoBack"/>
            <w:bookmarkEnd w:id="0"/>
          </w:p>
          <w:p w:rsidR="00556B3F" w:rsidRPr="008016F7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 w:rsidRPr="008016F7">
              <w:rPr>
                <w:rStyle w:val="hps"/>
                <w:rFonts w:ascii="Cambria" w:hAnsi="Cambria"/>
                <w:bCs/>
                <w:szCs w:val="20"/>
              </w:rPr>
              <w:t>C- Health and safety</w:t>
            </w:r>
            <w:r w:rsidRPr="008016F7">
              <w:rPr>
                <w:rStyle w:val="shorttext"/>
                <w:rFonts w:ascii="Cambria" w:hAnsi="Cambria"/>
                <w:bCs/>
                <w:szCs w:val="20"/>
              </w:rPr>
              <w:t xml:space="preserve"> </w:t>
            </w:r>
            <w:r w:rsidRPr="008016F7">
              <w:rPr>
                <w:rStyle w:val="hps"/>
                <w:rFonts w:ascii="Cambria" w:hAnsi="Cambria"/>
                <w:bCs/>
                <w:szCs w:val="20"/>
              </w:rPr>
              <w:t>procedures:</w:t>
            </w:r>
          </w:p>
          <w:p w:rsidR="007643B7" w:rsidRPr="008016F7" w:rsidRDefault="000A259F" w:rsidP="0033559A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>
              <w:rPr>
                <w:rStyle w:val="hps"/>
                <w:rFonts w:ascii="Cambria" w:hAnsi="Cambria"/>
                <w:bCs/>
                <w:szCs w:val="20"/>
              </w:rPr>
              <w:t>Complies with university regulations</w:t>
            </w:r>
          </w:p>
          <w:p w:rsidR="007643B7" w:rsidRPr="008016F7" w:rsidRDefault="007643B7" w:rsidP="0033559A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 w:rsidRPr="008016F7">
              <w:rPr>
                <w:rStyle w:val="hps"/>
                <w:rFonts w:ascii="Cambria" w:hAnsi="Cambria"/>
                <w:bCs/>
                <w:szCs w:val="20"/>
              </w:rPr>
              <w:t xml:space="preserve">D- Honesty policy regarding cheating, plagiarism, </w:t>
            </w:r>
            <w:proofErr w:type="spellStart"/>
            <w:r w:rsidRPr="008016F7">
              <w:rPr>
                <w:rStyle w:val="hps"/>
                <w:rFonts w:ascii="Cambria" w:hAnsi="Cambria"/>
                <w:bCs/>
                <w:szCs w:val="20"/>
              </w:rPr>
              <w:t>misbehavior</w:t>
            </w:r>
            <w:proofErr w:type="spellEnd"/>
            <w:r w:rsidRPr="008016F7">
              <w:rPr>
                <w:rStyle w:val="hps"/>
                <w:rFonts w:ascii="Cambria" w:hAnsi="Cambria"/>
                <w:bCs/>
                <w:szCs w:val="20"/>
              </w:rPr>
              <w:t>:</w:t>
            </w:r>
          </w:p>
          <w:p w:rsidR="007643B7" w:rsidRPr="008016F7" w:rsidRDefault="000A259F" w:rsidP="0033559A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  <w:r>
              <w:rPr>
                <w:rStyle w:val="hps"/>
                <w:rFonts w:ascii="Cambria" w:hAnsi="Cambria"/>
                <w:bCs/>
                <w:szCs w:val="20"/>
              </w:rPr>
              <w:t>Complies with university regulations</w:t>
            </w:r>
          </w:p>
          <w:p w:rsidR="007643B7" w:rsidRPr="00416D15" w:rsidRDefault="007643B7" w:rsidP="00416D15">
            <w:pPr>
              <w:tabs>
                <w:tab w:val="left" w:pos="1"/>
                <w:tab w:val="left" w:pos="360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40" w:hanging="540"/>
              <w:rPr>
                <w:rStyle w:val="hps"/>
                <w:sz w:val="24"/>
              </w:rPr>
            </w:pPr>
            <w:r w:rsidRPr="008016F7">
              <w:rPr>
                <w:rStyle w:val="hps"/>
                <w:rFonts w:ascii="Cambria" w:hAnsi="Cambria"/>
                <w:bCs/>
                <w:szCs w:val="20"/>
              </w:rPr>
              <w:t>E- Grading policy:</w:t>
            </w:r>
            <w:r w:rsidR="0008242D" w:rsidRPr="006C7C79">
              <w:rPr>
                <w:rStyle w:val="hps"/>
                <w:rFonts w:ascii="Cambria" w:hAnsi="Cambria"/>
                <w:bCs/>
                <w:szCs w:val="20"/>
              </w:rPr>
              <w:t xml:space="preserve"> </w:t>
            </w:r>
            <w:r w:rsidR="0008242D" w:rsidRPr="006C7C79">
              <w:rPr>
                <w:rFonts w:ascii="Cambria" w:hAnsi="Cambria"/>
                <w:szCs w:val="20"/>
              </w:rPr>
              <w:t>Midterm theory exam (22%), home works and presentations (8%), Final theory exam (35%), Midterm lab exam (10%), Lab reports &amp; evaluation (10%), Final lab exam (15%</w:t>
            </w:r>
            <w:r w:rsidR="00416D15" w:rsidRPr="006C7C79">
              <w:rPr>
                <w:rFonts w:ascii="Cambria" w:hAnsi="Cambria"/>
                <w:szCs w:val="20"/>
              </w:rPr>
              <w:t>)</w:t>
            </w:r>
          </w:p>
          <w:p w:rsidR="00997FE9" w:rsidRPr="008016F7" w:rsidRDefault="00997FE9" w:rsidP="0033559A">
            <w:pPr>
              <w:spacing w:before="80" w:after="120"/>
              <w:rPr>
                <w:rStyle w:val="hps"/>
                <w:rFonts w:ascii="Cambria" w:hAnsi="Cambria"/>
                <w:bCs/>
                <w:szCs w:val="20"/>
              </w:rPr>
            </w:pPr>
          </w:p>
          <w:p w:rsidR="00997FE9" w:rsidRPr="008016F7" w:rsidRDefault="00997FE9" w:rsidP="00997FE9">
            <w:pPr>
              <w:spacing w:before="80" w:after="120"/>
              <w:rPr>
                <w:rFonts w:ascii="Cambria" w:hAnsi="Cambria" w:cs="Arial"/>
                <w:bCs/>
                <w:szCs w:val="20"/>
              </w:rPr>
            </w:pPr>
            <w:r w:rsidRPr="008016F7">
              <w:rPr>
                <w:rFonts w:ascii="Cambria" w:hAnsi="Cambria" w:cs="Arial"/>
                <w:bCs/>
                <w:szCs w:val="20"/>
              </w:rPr>
              <w:t>F- Available university services that support achievement in the course:</w:t>
            </w:r>
            <w:r w:rsidR="000A259F">
              <w:rPr>
                <w:rFonts w:ascii="Cambria" w:hAnsi="Cambria" w:cs="Arial"/>
                <w:bCs/>
                <w:szCs w:val="20"/>
              </w:rPr>
              <w:t xml:space="preserve"> Data show, internet access</w:t>
            </w:r>
          </w:p>
          <w:p w:rsidR="002346F7" w:rsidRPr="008016F7" w:rsidRDefault="002346F7" w:rsidP="00997FE9">
            <w:pPr>
              <w:spacing w:before="80" w:after="120"/>
              <w:rPr>
                <w:rFonts w:ascii="Cambria" w:hAnsi="Cambria" w:cs="Arial"/>
                <w:bCs/>
                <w:szCs w:val="20"/>
              </w:rPr>
            </w:pPr>
          </w:p>
        </w:tc>
      </w:tr>
    </w:tbl>
    <w:p w:rsidR="005472E9" w:rsidRDefault="005472E9" w:rsidP="00D77409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</w:p>
    <w:p w:rsidR="00B143AC" w:rsidRPr="00F57F5A" w:rsidRDefault="009E6C5C" w:rsidP="00D77409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  <w:r w:rsidRPr="00F57F5A">
        <w:rPr>
          <w:rFonts w:ascii="Cambria" w:hAnsi="Cambria"/>
          <w:sz w:val="22"/>
          <w:szCs w:val="22"/>
        </w:rPr>
        <w:t>2</w:t>
      </w:r>
      <w:r w:rsidR="008B05EA" w:rsidRPr="00F57F5A">
        <w:rPr>
          <w:rFonts w:ascii="Cambria" w:hAnsi="Cambria"/>
          <w:sz w:val="22"/>
          <w:szCs w:val="22"/>
        </w:rPr>
        <w:t>4</w:t>
      </w:r>
      <w:r w:rsidR="007B266D" w:rsidRPr="00F57F5A">
        <w:rPr>
          <w:rFonts w:ascii="Cambria" w:hAnsi="Cambria"/>
          <w:sz w:val="22"/>
          <w:szCs w:val="22"/>
        </w:rPr>
        <w:t xml:space="preserve">. </w:t>
      </w:r>
      <w:r w:rsidR="00D77409" w:rsidRPr="00F57F5A">
        <w:rPr>
          <w:rFonts w:ascii="Cambria" w:hAnsi="Cambria"/>
          <w:sz w:val="22"/>
          <w:szCs w:val="22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FC5969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B143AC" w:rsidRDefault="000A259F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Analytical balance</w:t>
            </w:r>
          </w:p>
          <w:p w:rsidR="000A259F" w:rsidRDefault="000A259F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Phase contrast microscopes</w:t>
            </w:r>
          </w:p>
          <w:p w:rsidR="000A259F" w:rsidRDefault="000A259F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pH meter</w:t>
            </w:r>
          </w:p>
          <w:p w:rsidR="000A259F" w:rsidRPr="00FC5969" w:rsidRDefault="000A259F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Blender mixer</w:t>
            </w:r>
          </w:p>
          <w:p w:rsidR="0033559A" w:rsidRDefault="0033559A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  <w:p w:rsidR="008016F7" w:rsidRPr="00FC5969" w:rsidRDefault="008016F7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  <w:p w:rsidR="008B05EA" w:rsidRPr="00FC5969" w:rsidRDefault="008B05EA" w:rsidP="00CC4F1F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</w:tbl>
    <w:p w:rsidR="002346F7" w:rsidRDefault="002346F7" w:rsidP="007F629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p w:rsidR="00EC794D" w:rsidRPr="00FC5969" w:rsidRDefault="00EC794D" w:rsidP="00700C7B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  <w:r w:rsidRPr="00FC5969">
        <w:rPr>
          <w:rFonts w:ascii="Cambria" w:hAnsi="Cambria" w:cs="Arial"/>
          <w:b/>
          <w:bCs/>
          <w:sz w:val="22"/>
          <w:szCs w:val="22"/>
          <w:u w:val="none"/>
        </w:rPr>
        <w:t>2</w:t>
      </w:r>
      <w:r w:rsidR="00700C7B">
        <w:rPr>
          <w:rFonts w:ascii="Cambria" w:hAnsi="Cambria" w:cs="Arial" w:hint="cs"/>
          <w:b/>
          <w:bCs/>
          <w:sz w:val="22"/>
          <w:szCs w:val="22"/>
          <w:u w:val="none"/>
          <w:rtl/>
        </w:rPr>
        <w:t>5</w:t>
      </w:r>
      <w:r w:rsidRPr="00FC5969">
        <w:rPr>
          <w:rFonts w:ascii="Cambria" w:hAnsi="Cambria" w:cs="Arial"/>
          <w:b/>
          <w:bCs/>
          <w:sz w:val="22"/>
          <w:szCs w:val="22"/>
          <w:u w:val="none"/>
        </w:rPr>
        <w:t xml:space="preserve">. </w:t>
      </w:r>
      <w:r w:rsidR="007F629D">
        <w:rPr>
          <w:rFonts w:ascii="Cambria" w:hAnsi="Cambria" w:cs="Arial"/>
          <w:b/>
          <w:bCs/>
          <w:sz w:val="22"/>
          <w:szCs w:val="22"/>
          <w:u w:val="none"/>
          <w:lang w:val="en-US"/>
        </w:rPr>
        <w:t>References</w:t>
      </w:r>
      <w:r w:rsidRPr="00FC5969">
        <w:rPr>
          <w:rFonts w:ascii="Cambria" w:hAnsi="Cambria" w:cs="Arial"/>
          <w:b/>
          <w:bCs/>
          <w:sz w:val="22"/>
          <w:szCs w:val="22"/>
          <w:u w:val="none"/>
          <w:lang w:val="en-US"/>
        </w:rPr>
        <w:t xml:space="preserve">: </w:t>
      </w:r>
    </w:p>
    <w:p w:rsidR="00EC794D" w:rsidRPr="00FC5969" w:rsidRDefault="00EC794D" w:rsidP="00EC794D">
      <w:pPr>
        <w:rPr>
          <w:rFonts w:ascii="Cambria" w:hAnsi="Cambria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EC794D" w:rsidRPr="00FC5969" w:rsidTr="00F57F5A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6A5EFA">
            <w:pPr>
              <w:numPr>
                <w:ilvl w:val="0"/>
                <w:numId w:val="46"/>
              </w:numPr>
              <w:ind w:left="360"/>
              <w:rPr>
                <w:rFonts w:ascii="Cambria" w:hAnsi="Cambria"/>
                <w:szCs w:val="20"/>
              </w:rPr>
            </w:pPr>
            <w:r w:rsidRPr="006C7C79">
              <w:rPr>
                <w:rFonts w:ascii="Cambria" w:hAnsi="Cambria"/>
                <w:szCs w:val="20"/>
              </w:rPr>
              <w:t xml:space="preserve">Required </w:t>
            </w:r>
            <w:r w:rsidR="006A5EFA" w:rsidRPr="006C7C79">
              <w:rPr>
                <w:rFonts w:ascii="Cambria" w:hAnsi="Cambria"/>
                <w:szCs w:val="20"/>
                <w:lang w:val="en-US"/>
              </w:rPr>
              <w:t>book (</w:t>
            </w:r>
            <w:r w:rsidRPr="006C7C79">
              <w:rPr>
                <w:rFonts w:ascii="Cambria" w:hAnsi="Cambria"/>
                <w:szCs w:val="20"/>
              </w:rPr>
              <w:t>s), assigned reading and audio-visuals: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tabs>
                <w:tab w:val="left" w:pos="-426"/>
                <w:tab w:val="left" w:pos="1"/>
                <w:tab w:val="left" w:pos="360"/>
                <w:tab w:val="left" w:pos="14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sz w:val="20"/>
                <w:szCs w:val="20"/>
              </w:rPr>
              <w:t xml:space="preserve">Modern Food Microbiology, by Jay, J.M.; </w:t>
            </w:r>
            <w:proofErr w:type="spellStart"/>
            <w:r w:rsidRPr="006C7C79">
              <w:rPr>
                <w:rFonts w:ascii="Cambria" w:hAnsi="Cambria"/>
                <w:sz w:val="20"/>
                <w:szCs w:val="20"/>
              </w:rPr>
              <w:t>Loessner</w:t>
            </w:r>
            <w:proofErr w:type="spellEnd"/>
            <w:r w:rsidRPr="006C7C79">
              <w:rPr>
                <w:rFonts w:ascii="Cambria" w:hAnsi="Cambria"/>
                <w:sz w:val="20"/>
                <w:szCs w:val="20"/>
              </w:rPr>
              <w:t>, M.; and Golden, D.A. 7</w:t>
            </w:r>
            <w:r w:rsidRPr="006C7C79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6C7C79">
              <w:rPr>
                <w:rFonts w:ascii="Cambria" w:hAnsi="Cambria"/>
                <w:sz w:val="20"/>
                <w:szCs w:val="20"/>
              </w:rPr>
              <w:t xml:space="preserve"> ed., Springer, (2005).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sz w:val="20"/>
                <w:szCs w:val="20"/>
              </w:rPr>
              <w:t>Food Microbiology by Martin R. Adams and Maurice O. Moss. 3</w:t>
            </w:r>
            <w:r w:rsidRPr="006C7C79">
              <w:rPr>
                <w:rFonts w:ascii="Cambria" w:hAnsi="Cambria"/>
                <w:sz w:val="20"/>
                <w:szCs w:val="20"/>
                <w:vertAlign w:val="superscript"/>
              </w:rPr>
              <w:t>rd</w:t>
            </w:r>
            <w:r w:rsidRPr="006C7C79">
              <w:rPr>
                <w:rFonts w:ascii="Cambria" w:hAnsi="Cambria"/>
                <w:sz w:val="20"/>
                <w:szCs w:val="20"/>
              </w:rPr>
              <w:t xml:space="preserve"> edition. The Royal Society of Chemistry.  2008.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 xml:space="preserve">Fundamental Food Microbiology by </w:t>
            </w:r>
            <w:proofErr w:type="spellStart"/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>Bibek</w:t>
            </w:r>
            <w:proofErr w:type="spellEnd"/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 xml:space="preserve"> Ray. 3</w:t>
            </w:r>
            <w:r w:rsidRPr="006C7C79">
              <w:rPr>
                <w:rFonts w:ascii="Cambria" w:hAnsi="Cambria"/>
                <w:color w:val="231F20"/>
                <w:sz w:val="20"/>
                <w:szCs w:val="20"/>
                <w:vertAlign w:val="superscript"/>
              </w:rPr>
              <w:t>rd</w:t>
            </w:r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 xml:space="preserve"> edition. CRC press. 2004.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>Practical Food Microbiology</w:t>
            </w:r>
            <w:r w:rsidRPr="006C7C79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>Edited by Diane Roberts, Melody Greenwood</w:t>
            </w:r>
            <w:r w:rsidRPr="006C7C79">
              <w:rPr>
                <w:rFonts w:ascii="Cambria" w:hAnsi="Cambria"/>
                <w:sz w:val="20"/>
                <w:szCs w:val="20"/>
              </w:rPr>
              <w:t>. 3</w:t>
            </w:r>
            <w:r w:rsidRPr="006C7C79">
              <w:rPr>
                <w:rFonts w:ascii="Cambria" w:hAnsi="Cambria"/>
                <w:sz w:val="20"/>
                <w:szCs w:val="20"/>
                <w:vertAlign w:val="superscript"/>
              </w:rPr>
              <w:t>rd</w:t>
            </w:r>
            <w:r w:rsidRPr="006C7C79">
              <w:rPr>
                <w:rFonts w:ascii="Cambria" w:hAnsi="Cambria"/>
                <w:sz w:val="20"/>
                <w:szCs w:val="20"/>
              </w:rPr>
              <w:t xml:space="preserve"> edition. </w:t>
            </w:r>
            <w:r w:rsidRPr="006C7C79">
              <w:rPr>
                <w:rFonts w:ascii="Cambria" w:hAnsi="Cambria"/>
                <w:color w:val="231F20"/>
                <w:sz w:val="20"/>
                <w:szCs w:val="20"/>
              </w:rPr>
              <w:t>Blackwell Publishing Ltd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sz w:val="20"/>
                <w:szCs w:val="20"/>
              </w:rPr>
              <w:t>Introduction to the Microbiology of Food Processing. USDA, food safety and inspection service. 2012.</w:t>
            </w:r>
          </w:p>
          <w:p w:rsidR="008E6D18" w:rsidRPr="006C7C79" w:rsidRDefault="008E6D18" w:rsidP="008E6D18">
            <w:pPr>
              <w:numPr>
                <w:ilvl w:val="0"/>
                <w:numId w:val="50"/>
              </w:numPr>
              <w:spacing w:after="130" w:line="288" w:lineRule="atLeas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6C7C79">
              <w:rPr>
                <w:rFonts w:ascii="Cambria" w:hAnsi="Cambria" w:cs="Arial"/>
                <w:sz w:val="18"/>
                <w:szCs w:val="18"/>
                <w:lang w:val="en-US"/>
              </w:rPr>
              <w:t xml:space="preserve">Brock: Biology of Microorganisms, 14th edition. Pearson Education Inc. 2015. </w:t>
            </w:r>
            <w:r w:rsidRPr="006C7C79">
              <w:rPr>
                <w:rFonts w:ascii="Cambria" w:hAnsi="Cambria" w:cs="Arial"/>
                <w:sz w:val="18"/>
                <w:szCs w:val="18"/>
                <w:lang w:val="en-US"/>
              </w:rPr>
              <w:br/>
              <w:t xml:space="preserve">Review papers and original research papers as specified in the course curriculum. </w:t>
            </w:r>
            <w:r w:rsidRPr="006C7C79">
              <w:rPr>
                <w:rFonts w:ascii="Cambria" w:hAnsi="Cambria" w:cs="Arial"/>
                <w:sz w:val="18"/>
                <w:szCs w:val="18"/>
                <w:lang w:val="en-US"/>
              </w:rPr>
              <w:br/>
              <w:t>Manual of practical exercises.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sz w:val="20"/>
                <w:szCs w:val="20"/>
              </w:rPr>
              <w:t>Industrial microbiology</w:t>
            </w:r>
          </w:p>
          <w:p w:rsidR="002272AF" w:rsidRPr="006C7C79" w:rsidRDefault="002272AF" w:rsidP="002272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7C79">
              <w:rPr>
                <w:rFonts w:ascii="Cambria" w:hAnsi="Cambria"/>
                <w:sz w:val="20"/>
                <w:szCs w:val="20"/>
              </w:rPr>
              <w:t>Lab manual</w:t>
            </w:r>
          </w:p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7F629D">
            <w:pPr>
              <w:rPr>
                <w:rFonts w:ascii="Cambria" w:hAnsi="Cambria"/>
                <w:szCs w:val="20"/>
              </w:rPr>
            </w:pPr>
          </w:p>
          <w:p w:rsidR="007F629D" w:rsidRPr="006C7C79" w:rsidRDefault="007F629D" w:rsidP="007F629D">
            <w:pPr>
              <w:numPr>
                <w:ilvl w:val="0"/>
                <w:numId w:val="46"/>
              </w:numPr>
              <w:ind w:left="360"/>
              <w:rPr>
                <w:rFonts w:ascii="Cambria" w:hAnsi="Cambria"/>
                <w:szCs w:val="20"/>
              </w:rPr>
            </w:pPr>
            <w:r w:rsidRPr="006C7C79">
              <w:rPr>
                <w:rFonts w:ascii="Cambria" w:hAnsi="Cambria"/>
                <w:szCs w:val="20"/>
              </w:rPr>
              <w:t>Recommended books, materials, and media:</w:t>
            </w:r>
          </w:p>
          <w:p w:rsidR="007F629D" w:rsidRPr="006C7C79" w:rsidRDefault="007F629D" w:rsidP="007F629D">
            <w:pPr>
              <w:rPr>
                <w:rFonts w:ascii="Cambria" w:hAnsi="Cambria" w:cs="Arial"/>
                <w:szCs w:val="20"/>
                <w:lang w:val="en-US"/>
              </w:rPr>
            </w:pPr>
          </w:p>
          <w:p w:rsidR="00EC794D" w:rsidRPr="006C7C79" w:rsidRDefault="00EC794D" w:rsidP="00F57F5A">
            <w:pPr>
              <w:rPr>
                <w:rFonts w:ascii="Cambria" w:hAnsi="Cambria"/>
                <w:szCs w:val="20"/>
                <w:lang w:val="en-US"/>
              </w:rPr>
            </w:pPr>
          </w:p>
          <w:p w:rsidR="00EC794D" w:rsidRPr="006C7C79" w:rsidRDefault="00EC794D" w:rsidP="00F57F5A">
            <w:pPr>
              <w:rPr>
                <w:rFonts w:ascii="Cambria" w:hAnsi="Cambria"/>
                <w:szCs w:val="20"/>
                <w:lang w:val="en-US"/>
              </w:rPr>
            </w:pPr>
          </w:p>
          <w:p w:rsidR="00EC794D" w:rsidRPr="006C7C79" w:rsidRDefault="00EC794D" w:rsidP="00F57F5A">
            <w:pPr>
              <w:rPr>
                <w:rFonts w:ascii="Cambria" w:hAnsi="Cambria"/>
                <w:szCs w:val="20"/>
                <w:lang w:val="en-US"/>
              </w:rPr>
            </w:pPr>
          </w:p>
          <w:p w:rsidR="00D73DA5" w:rsidRPr="006C7C79" w:rsidRDefault="00D73DA5" w:rsidP="00F57F5A">
            <w:pPr>
              <w:rPr>
                <w:rFonts w:ascii="Cambria" w:hAnsi="Cambria"/>
                <w:szCs w:val="20"/>
                <w:lang w:val="en-US"/>
              </w:rPr>
            </w:pPr>
          </w:p>
        </w:tc>
      </w:tr>
    </w:tbl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p w:rsidR="00EC794D" w:rsidRPr="00FC5969" w:rsidRDefault="00EC794D" w:rsidP="00EC794D">
      <w:pPr>
        <w:rPr>
          <w:rFonts w:ascii="Cambria" w:hAnsi="Cambria"/>
          <w:sz w:val="22"/>
          <w:szCs w:val="22"/>
        </w:rPr>
      </w:pPr>
    </w:p>
    <w:p w:rsidR="00B143AC" w:rsidRPr="00FC5969" w:rsidRDefault="007F629D" w:rsidP="00700C7B">
      <w:pPr>
        <w:pStyle w:val="ps2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700C7B">
        <w:rPr>
          <w:rFonts w:ascii="Cambria" w:hAnsi="Cambria" w:hint="cs"/>
          <w:sz w:val="22"/>
          <w:szCs w:val="22"/>
          <w:rtl/>
        </w:rPr>
        <w:t>6</w:t>
      </w:r>
      <w:r w:rsidR="00D73DA5">
        <w:rPr>
          <w:rFonts w:ascii="Cambria" w:hAnsi="Cambria"/>
          <w:sz w:val="22"/>
          <w:szCs w:val="22"/>
        </w:rPr>
        <w:t xml:space="preserve">. </w:t>
      </w:r>
      <w:r w:rsidR="00B143AC" w:rsidRPr="00FC5969">
        <w:rPr>
          <w:rFonts w:ascii="Cambria" w:hAnsi="Cambria"/>
          <w:sz w:val="22"/>
          <w:szCs w:val="22"/>
        </w:rPr>
        <w:t>Additional information</w:t>
      </w:r>
      <w:r w:rsidR="00121183">
        <w:rPr>
          <w:rFonts w:ascii="Cambria" w:hAnsi="Cambria"/>
          <w:sz w:val="22"/>
          <w:szCs w:val="22"/>
        </w:rPr>
        <w:t>: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B143AC" w:rsidRPr="00FC5969" w:rsidTr="00121183">
        <w:tc>
          <w:tcPr>
            <w:tcW w:w="10008" w:type="dxa"/>
          </w:tcPr>
          <w:p w:rsidR="002346F7" w:rsidRDefault="002346F7" w:rsidP="002346F7"/>
          <w:p w:rsidR="002346F7" w:rsidRDefault="002346F7" w:rsidP="002346F7"/>
          <w:p w:rsidR="002346F7" w:rsidRPr="002346F7" w:rsidRDefault="002346F7" w:rsidP="002346F7"/>
          <w:p w:rsidR="00D73DA5" w:rsidRPr="00D73DA5" w:rsidRDefault="00D73DA5" w:rsidP="00D73DA5"/>
          <w:p w:rsidR="00F06879" w:rsidRDefault="00F06879" w:rsidP="00F06879"/>
          <w:p w:rsidR="00F06879" w:rsidRPr="00F06879" w:rsidRDefault="00F06879" w:rsidP="00F06879"/>
        </w:tc>
      </w:tr>
    </w:tbl>
    <w:p w:rsidR="00B143AC" w:rsidRDefault="00B143AC" w:rsidP="00CC4F1F">
      <w:pPr>
        <w:rPr>
          <w:rFonts w:ascii="Cambria" w:hAnsi="Cambria" w:cs="Arial"/>
          <w:sz w:val="22"/>
          <w:szCs w:val="22"/>
        </w:rPr>
      </w:pPr>
    </w:p>
    <w:p w:rsidR="00683A68" w:rsidRDefault="00683A68" w:rsidP="00683A68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3"/>
          <w:szCs w:val="23"/>
          <w:lang w:val="en-US"/>
        </w:rPr>
      </w:pPr>
    </w:p>
    <w:p w:rsidR="000C17DB" w:rsidRDefault="000C17DB" w:rsidP="00683A68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3"/>
          <w:szCs w:val="23"/>
          <w:lang w:val="en-US"/>
        </w:rPr>
      </w:pPr>
    </w:p>
    <w:p w:rsidR="000C17DB" w:rsidRDefault="000C17DB" w:rsidP="00683A68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3"/>
          <w:szCs w:val="23"/>
          <w:lang w:val="en-US"/>
        </w:rPr>
      </w:pPr>
    </w:p>
    <w:p w:rsidR="000C17DB" w:rsidRDefault="000C17DB" w:rsidP="00683A68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3"/>
          <w:szCs w:val="23"/>
          <w:lang w:val="en-US"/>
        </w:rPr>
      </w:pPr>
    </w:p>
    <w:p w:rsidR="00581644" w:rsidRDefault="00581644" w:rsidP="00581644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 xml:space="preserve">Name of Course Coordinator: </w:t>
      </w:r>
      <w:r>
        <w:rPr>
          <w:rFonts w:ascii="Cambria" w:hAnsi="Cambria" w:hint="cs"/>
          <w:color w:val="000000"/>
          <w:sz w:val="22"/>
          <w:szCs w:val="22"/>
          <w:rtl/>
          <w:lang w:val="en-US" w:bidi="ar-JO"/>
        </w:rPr>
        <w:t xml:space="preserve">الاستاذة الدكتورة هالة </w:t>
      </w:r>
      <w:proofErr w:type="gramStart"/>
      <w:r>
        <w:rPr>
          <w:rFonts w:ascii="Cambria" w:hAnsi="Cambria" w:hint="cs"/>
          <w:color w:val="000000"/>
          <w:sz w:val="22"/>
          <w:szCs w:val="22"/>
          <w:rtl/>
          <w:lang w:val="en-US" w:bidi="ar-JO"/>
        </w:rPr>
        <w:t>الخيمي</w:t>
      </w:r>
      <w:r>
        <w:rPr>
          <w:rFonts w:ascii="Cambria" w:hAnsi="Cambria"/>
          <w:color w:val="000000"/>
          <w:sz w:val="22"/>
          <w:szCs w:val="22"/>
          <w:rtl/>
          <w:lang w:val="en-US" w:bidi="ar-JO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en-US"/>
        </w:rPr>
        <w:t xml:space="preserve"> Signature</w:t>
      </w:r>
      <w:proofErr w:type="gramEnd"/>
      <w:r>
        <w:rPr>
          <w:rFonts w:ascii="Cambria" w:hAnsi="Cambria"/>
          <w:color w:val="000000"/>
          <w:sz w:val="22"/>
          <w:szCs w:val="22"/>
          <w:lang w:val="en-US"/>
        </w:rPr>
        <w:t xml:space="preserve">: ------------------------- Date: 12/ 01/ 2016 </w:t>
      </w:r>
    </w:p>
    <w:p w:rsidR="00581644" w:rsidRDefault="00581644" w:rsidP="00581644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 xml:space="preserve">Head of curriculum committee/Department: </w:t>
      </w:r>
      <w:r>
        <w:rPr>
          <w:rFonts w:ascii="Cambria" w:hAnsi="Cambria"/>
          <w:color w:val="000000"/>
          <w:sz w:val="22"/>
          <w:szCs w:val="22"/>
          <w:rtl/>
          <w:lang w:val="en-US"/>
        </w:rPr>
        <w:t>الاستاذة الدكتورة سوسن العوران</w:t>
      </w:r>
      <w:r>
        <w:rPr>
          <w:rFonts w:ascii="Cambria" w:hAnsi="Cambria"/>
          <w:color w:val="000000"/>
          <w:sz w:val="22"/>
          <w:szCs w:val="22"/>
          <w:lang w:val="en-US"/>
        </w:rPr>
        <w:t>Signature: ---------------------------------</w:t>
      </w:r>
    </w:p>
    <w:p w:rsidR="00581644" w:rsidRDefault="00581644" w:rsidP="00581644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 xml:space="preserve">Head of Department: </w:t>
      </w:r>
      <w:r>
        <w:rPr>
          <w:rFonts w:ascii="Cambria" w:hAnsi="Cambria"/>
          <w:color w:val="000000"/>
          <w:sz w:val="22"/>
          <w:szCs w:val="22"/>
          <w:rtl/>
          <w:lang w:val="en-US"/>
        </w:rPr>
        <w:t xml:space="preserve">الدكتورة هناء العبوس </w:t>
      </w:r>
      <w:r>
        <w:rPr>
          <w:rFonts w:ascii="Cambria" w:hAnsi="Cambria"/>
          <w:color w:val="000000"/>
          <w:sz w:val="22"/>
          <w:szCs w:val="22"/>
          <w:lang w:val="en-US"/>
        </w:rPr>
        <w:t>Signature: ---------------------------------</w:t>
      </w:r>
    </w:p>
    <w:p w:rsidR="00581644" w:rsidRDefault="00581644" w:rsidP="00581644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 xml:space="preserve">Head of curriculum committee/Faculty: </w:t>
      </w:r>
      <w:r>
        <w:rPr>
          <w:rtl/>
          <w:lang w:val="en-US" w:bidi="ar-JO"/>
        </w:rPr>
        <w:t>الاستاذة الدكتورة أمل العابودي</w:t>
      </w:r>
      <w:r>
        <w:t xml:space="preserve">   </w:t>
      </w:r>
      <w:r>
        <w:rPr>
          <w:rFonts w:ascii="Cambria" w:hAnsi="Cambria"/>
          <w:color w:val="000000"/>
          <w:sz w:val="22"/>
          <w:szCs w:val="22"/>
          <w:lang w:val="en-US"/>
        </w:rPr>
        <w:t>Signature: ---------------------------------</w:t>
      </w:r>
    </w:p>
    <w:p w:rsidR="00581644" w:rsidRDefault="00581644" w:rsidP="0058164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 xml:space="preserve">Dean: </w:t>
      </w:r>
      <w:r>
        <w:rPr>
          <w:rFonts w:ascii="Cambria" w:hAnsi="Cambria"/>
          <w:color w:val="000000"/>
          <w:sz w:val="22"/>
          <w:szCs w:val="22"/>
          <w:rtl/>
          <w:lang w:val="en-US"/>
        </w:rPr>
        <w:t xml:space="preserve">الاستاذ الدكتور صالح محمود </w:t>
      </w:r>
      <w:r>
        <w:rPr>
          <w:rFonts w:ascii="Cambria" w:hAnsi="Cambria"/>
          <w:color w:val="000000"/>
          <w:sz w:val="22"/>
          <w:szCs w:val="22"/>
          <w:lang w:val="en-US"/>
        </w:rPr>
        <w:t>Signature: ---------------------------------</w:t>
      </w:r>
    </w:p>
    <w:p w:rsidR="00581644" w:rsidRDefault="00581644" w:rsidP="005816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683A68" w:rsidRPr="009E28C1" w:rsidRDefault="00683A68" w:rsidP="00683A68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  <w:lang w:val="en-US"/>
        </w:rPr>
      </w:pPr>
    </w:p>
    <w:p w:rsidR="00683A68" w:rsidRPr="009E28C1" w:rsidRDefault="00683A68" w:rsidP="00683A68">
      <w:pPr>
        <w:autoSpaceDE w:val="0"/>
        <w:autoSpaceDN w:val="0"/>
        <w:adjustRightInd w:val="0"/>
        <w:rPr>
          <w:rFonts w:ascii="Cambria" w:hAnsi="Cambria"/>
          <w:color w:val="000000"/>
          <w:sz w:val="23"/>
          <w:szCs w:val="23"/>
          <w:lang w:val="en-US"/>
        </w:rPr>
      </w:pPr>
    </w:p>
    <w:p w:rsidR="00683A68" w:rsidRPr="009E28C1" w:rsidRDefault="00683A68" w:rsidP="00683A68">
      <w:pPr>
        <w:autoSpaceDE w:val="0"/>
        <w:autoSpaceDN w:val="0"/>
        <w:adjustRightInd w:val="0"/>
        <w:ind w:left="4320" w:firstLine="720"/>
        <w:jc w:val="center"/>
        <w:rPr>
          <w:rFonts w:ascii="Cambria" w:hAnsi="Cambria"/>
          <w:color w:val="000000"/>
          <w:szCs w:val="20"/>
          <w:u w:val="single"/>
          <w:lang w:val="en-US"/>
        </w:rPr>
      </w:pPr>
      <w:r w:rsidRPr="009E28C1">
        <w:rPr>
          <w:rFonts w:ascii="Cambria" w:hAnsi="Cambria"/>
          <w:color w:val="000000"/>
          <w:szCs w:val="20"/>
          <w:u w:val="single"/>
          <w:lang w:val="en-US"/>
        </w:rPr>
        <w:t>Copy to:</w:t>
      </w:r>
    </w:p>
    <w:p w:rsidR="00683A68" w:rsidRPr="009E28C1" w:rsidRDefault="00683A68" w:rsidP="00683A68">
      <w:pPr>
        <w:autoSpaceDE w:val="0"/>
        <w:autoSpaceDN w:val="0"/>
        <w:adjustRightInd w:val="0"/>
        <w:ind w:left="5040" w:firstLine="720"/>
        <w:rPr>
          <w:rFonts w:ascii="Cambria" w:hAnsi="Cambria"/>
          <w:color w:val="000000"/>
          <w:szCs w:val="20"/>
          <w:lang w:val="en-US"/>
        </w:rPr>
      </w:pPr>
      <w:r w:rsidRPr="009E28C1">
        <w:rPr>
          <w:rFonts w:ascii="Cambria" w:hAnsi="Cambria"/>
          <w:color w:val="000000"/>
          <w:szCs w:val="20"/>
          <w:lang w:val="en-US"/>
        </w:rPr>
        <w:tab/>
        <w:t>Head of Department</w:t>
      </w:r>
    </w:p>
    <w:p w:rsidR="00683A68" w:rsidRPr="009E28C1" w:rsidRDefault="00683A68" w:rsidP="00683A68">
      <w:pPr>
        <w:autoSpaceDE w:val="0"/>
        <w:autoSpaceDN w:val="0"/>
        <w:adjustRightInd w:val="0"/>
        <w:ind w:firstLine="720"/>
        <w:rPr>
          <w:rFonts w:ascii="Cambria" w:hAnsi="Cambria"/>
          <w:color w:val="000000"/>
          <w:szCs w:val="20"/>
          <w:lang w:val="en-US"/>
        </w:rPr>
      </w:pP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  <w:t>Assistant Dean for Quality Assurance</w:t>
      </w:r>
    </w:p>
    <w:p w:rsidR="00683A68" w:rsidRPr="009E28C1" w:rsidRDefault="00683A68" w:rsidP="00683A68">
      <w:pPr>
        <w:autoSpaceDE w:val="0"/>
        <w:autoSpaceDN w:val="0"/>
        <w:adjustRightInd w:val="0"/>
        <w:ind w:left="4320" w:firstLine="720"/>
        <w:rPr>
          <w:rFonts w:ascii="Cambria" w:hAnsi="Cambria"/>
          <w:color w:val="000000"/>
          <w:szCs w:val="20"/>
          <w:lang w:val="en-US"/>
        </w:rPr>
      </w:pPr>
      <w:r w:rsidRPr="009E28C1">
        <w:rPr>
          <w:rFonts w:ascii="Cambria" w:hAnsi="Cambria"/>
          <w:color w:val="000000"/>
          <w:szCs w:val="20"/>
          <w:lang w:val="en-US"/>
        </w:rPr>
        <w:tab/>
      </w:r>
      <w:r w:rsidRPr="009E28C1">
        <w:rPr>
          <w:rFonts w:ascii="Cambria" w:hAnsi="Cambria"/>
          <w:color w:val="000000"/>
          <w:szCs w:val="20"/>
          <w:lang w:val="en-US"/>
        </w:rPr>
        <w:tab/>
        <w:t>Course File</w:t>
      </w:r>
    </w:p>
    <w:p w:rsidR="00683A68" w:rsidRPr="00683A68" w:rsidRDefault="00683A68" w:rsidP="00CC4F1F">
      <w:pPr>
        <w:rPr>
          <w:rFonts w:ascii="Cambria" w:hAnsi="Cambria" w:cs="Arial"/>
          <w:sz w:val="22"/>
          <w:szCs w:val="22"/>
          <w:lang w:val="en-US"/>
        </w:rPr>
      </w:pPr>
    </w:p>
    <w:sectPr w:rsidR="00683A68" w:rsidRPr="00683A68" w:rsidSect="00683A68">
      <w:headerReference w:type="default" r:id="rId13"/>
      <w:footerReference w:type="default" r:id="rId14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16" w:rsidRDefault="00B66B16">
      <w:r>
        <w:separator/>
      </w:r>
    </w:p>
  </w:endnote>
  <w:endnote w:type="continuationSeparator" w:id="0">
    <w:p w:rsidR="00B66B16" w:rsidRDefault="00B6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48"/>
      <w:gridCol w:w="9058"/>
    </w:tblGrid>
    <w:tr w:rsidR="00683A68" w:rsidTr="00683A68">
      <w:tc>
        <w:tcPr>
          <w:tcW w:w="918" w:type="dxa"/>
        </w:tcPr>
        <w:p w:rsidR="00683A68" w:rsidRPr="00683A68" w:rsidRDefault="00282F28">
          <w:pPr>
            <w:pStyle w:val="Footer"/>
            <w:jc w:val="right"/>
            <w:rPr>
              <w:b/>
              <w:bCs/>
              <w:color w:val="4F81BD"/>
              <w:sz w:val="32"/>
              <w:szCs w:val="32"/>
              <w:lang w:eastAsia="en-US"/>
            </w:rPr>
          </w:pPr>
          <w:r w:rsidRPr="00282F28">
            <w:rPr>
              <w:sz w:val="22"/>
              <w:szCs w:val="22"/>
              <w:lang w:eastAsia="en-US"/>
            </w:rPr>
            <w:fldChar w:fldCharType="begin"/>
          </w:r>
          <w:r w:rsidR="00683A68" w:rsidRPr="00683A68">
            <w:rPr>
              <w:lang w:eastAsia="en-US"/>
            </w:rPr>
            <w:instrText xml:space="preserve"> PAGE   \* MERGEFORMAT </w:instrText>
          </w:r>
          <w:r w:rsidRPr="00282F28">
            <w:rPr>
              <w:sz w:val="22"/>
              <w:szCs w:val="22"/>
              <w:lang w:eastAsia="en-US"/>
            </w:rPr>
            <w:fldChar w:fldCharType="separate"/>
          </w:r>
          <w:r w:rsidR="009140F1" w:rsidRPr="009140F1">
            <w:rPr>
              <w:b/>
              <w:bCs/>
              <w:noProof/>
              <w:color w:val="4F81BD"/>
              <w:sz w:val="32"/>
              <w:szCs w:val="32"/>
              <w:lang w:eastAsia="en-US"/>
            </w:rPr>
            <w:t>1</w:t>
          </w:r>
          <w:r w:rsidRPr="00683A68">
            <w:rPr>
              <w:b/>
              <w:bCs/>
              <w:noProof/>
              <w:color w:val="4F81BD"/>
              <w:sz w:val="32"/>
              <w:szCs w:val="32"/>
              <w:lang w:eastAsia="en-US"/>
            </w:rPr>
            <w:fldChar w:fldCharType="end"/>
          </w:r>
        </w:p>
      </w:tc>
      <w:tc>
        <w:tcPr>
          <w:tcW w:w="7938" w:type="dxa"/>
        </w:tcPr>
        <w:p w:rsidR="00683A68" w:rsidRDefault="00683A68">
          <w:pPr>
            <w:pStyle w:val="Footer"/>
            <w:rPr>
              <w:lang w:eastAsia="en-US"/>
            </w:rPr>
          </w:pPr>
        </w:p>
      </w:tc>
    </w:tr>
  </w:tbl>
  <w:p w:rsidR="00CC4F1F" w:rsidRDefault="00CC4F1F">
    <w:pPr>
      <w:pStyle w:val="Footer"/>
      <w:jc w:val="cen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16" w:rsidRDefault="00B66B16">
      <w:r>
        <w:separator/>
      </w:r>
    </w:p>
  </w:footnote>
  <w:footnote w:type="continuationSeparator" w:id="0">
    <w:p w:rsidR="00B66B16" w:rsidRDefault="00B6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20" w:rsidRPr="00F51120" w:rsidRDefault="00F51120" w:rsidP="00F5112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51120">
      <w:rPr>
        <w:rFonts w:ascii="Times New Roman" w:hAnsi="Times New Roman" w:cs="Arial"/>
      </w:rPr>
      <w:t xml:space="preserve"> The University of Jordan                                Course </w:t>
    </w:r>
    <w:r>
      <w:rPr>
        <w:rFonts w:ascii="Times New Roman" w:hAnsi="Times New Roman" w:cs="Arial"/>
      </w:rPr>
      <w:t>Syllabus</w:t>
    </w:r>
    <w:r w:rsidRPr="00F51120">
      <w:rPr>
        <w:rFonts w:ascii="Times New Roman" w:hAnsi="Times New Roman" w:cs="Arial"/>
      </w:rPr>
      <w:t xml:space="preserve">                         Accreditation and Quality Assurance </w:t>
    </w:r>
    <w:proofErr w:type="spellStart"/>
    <w:r w:rsidRPr="00F51120">
      <w:rPr>
        <w:rFonts w:ascii="Times New Roman" w:hAnsi="Times New Roman" w:cs="Arial"/>
      </w:rPr>
      <w:t>Center</w:t>
    </w:r>
    <w:proofErr w:type="spellEnd"/>
  </w:p>
  <w:p w:rsidR="00CC4F1F" w:rsidRDefault="00CC4F1F">
    <w:pPr>
      <w:pStyle w:val="Header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C6E17"/>
    <w:multiLevelType w:val="hybridMultilevel"/>
    <w:tmpl w:val="E26E1B44"/>
    <w:lvl w:ilvl="0" w:tplc="65F4BB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0CB2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61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6706898"/>
    <w:multiLevelType w:val="hybridMultilevel"/>
    <w:tmpl w:val="C8AE3E4A"/>
    <w:lvl w:ilvl="0" w:tplc="7E0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F89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0CB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F4B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9E0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D66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5C4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4E9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D21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93E75"/>
    <w:multiLevelType w:val="singleLevel"/>
    <w:tmpl w:val="A1DAC4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F46712"/>
    <w:multiLevelType w:val="multilevel"/>
    <w:tmpl w:val="F7D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E4E17"/>
    <w:multiLevelType w:val="singleLevel"/>
    <w:tmpl w:val="3A94B17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29AC6176"/>
    <w:multiLevelType w:val="hybridMultilevel"/>
    <w:tmpl w:val="86D6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74287"/>
    <w:multiLevelType w:val="hybridMultilevel"/>
    <w:tmpl w:val="E6109C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722D23"/>
    <w:multiLevelType w:val="singleLevel"/>
    <w:tmpl w:val="8D64BC20"/>
    <w:lvl w:ilvl="0">
      <w:start w:val="1"/>
      <w:numFmt w:val="decimal"/>
      <w:lvlText w:val="3.%1"/>
      <w:legacy w:legacy="1" w:legacySpace="0" w:legacyIndent="567"/>
      <w:lvlJc w:val="left"/>
      <w:pPr>
        <w:ind w:left="567" w:hanging="567"/>
      </w:pPr>
    </w:lvl>
  </w:abstractNum>
  <w:abstractNum w:abstractNumId="13">
    <w:nsid w:val="2E8C6904"/>
    <w:multiLevelType w:val="hybridMultilevel"/>
    <w:tmpl w:val="AD120AD8"/>
    <w:lvl w:ilvl="0" w:tplc="A4666E08">
      <w:start w:val="1"/>
      <w:numFmt w:val="upperLetter"/>
      <w:lvlText w:val="%1-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82E"/>
    <w:multiLevelType w:val="hybridMultilevel"/>
    <w:tmpl w:val="B2003554"/>
    <w:lvl w:ilvl="0" w:tplc="D37CE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6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A6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2D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3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E3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E8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CA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E4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536D01"/>
    <w:multiLevelType w:val="hybridMultilevel"/>
    <w:tmpl w:val="267E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32AFF"/>
    <w:multiLevelType w:val="hybridMultilevel"/>
    <w:tmpl w:val="E90291E4"/>
    <w:lvl w:ilvl="0" w:tplc="2D126B26">
      <w:start w:val="1"/>
      <w:numFmt w:val="upperLetter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C274F3"/>
    <w:multiLevelType w:val="multilevel"/>
    <w:tmpl w:val="BA34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D7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1D3D2F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33FC4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23">
    <w:nsid w:val="459D6D79"/>
    <w:multiLevelType w:val="hybridMultilevel"/>
    <w:tmpl w:val="2B58268E"/>
    <w:lvl w:ilvl="0" w:tplc="7252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27BC0"/>
    <w:multiLevelType w:val="hybridMultilevel"/>
    <w:tmpl w:val="814CC48C"/>
    <w:lvl w:ilvl="0" w:tplc="72F8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C5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E3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65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C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E1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4A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C0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83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B4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747078"/>
    <w:multiLevelType w:val="hybridMultilevel"/>
    <w:tmpl w:val="EDEAD876"/>
    <w:lvl w:ilvl="0" w:tplc="28B64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14E8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6265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22E5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9E83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9C06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26BF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1822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CE8D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2E04A3"/>
    <w:multiLevelType w:val="hybridMultilevel"/>
    <w:tmpl w:val="D102C1B8"/>
    <w:lvl w:ilvl="0" w:tplc="09B248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D72BF"/>
    <w:multiLevelType w:val="hybridMultilevel"/>
    <w:tmpl w:val="F90E1300"/>
    <w:lvl w:ilvl="0" w:tplc="76620C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C41935"/>
    <w:multiLevelType w:val="hybridMultilevel"/>
    <w:tmpl w:val="9A9260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59D3A5A"/>
    <w:multiLevelType w:val="hybridMultilevel"/>
    <w:tmpl w:val="8550EC84"/>
    <w:lvl w:ilvl="0" w:tplc="C742B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48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C9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01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CB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8B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EC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6C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63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630702"/>
    <w:multiLevelType w:val="singleLevel"/>
    <w:tmpl w:val="137A930A"/>
    <w:lvl w:ilvl="0">
      <w:start w:val="1"/>
      <w:numFmt w:val="decimal"/>
      <w:lvlText w:val="1.%1."/>
      <w:legacy w:legacy="1" w:legacySpace="0" w:legacyIndent="567"/>
      <w:lvlJc w:val="left"/>
      <w:pPr>
        <w:ind w:left="567" w:hanging="567"/>
      </w:pPr>
    </w:lvl>
  </w:abstractNum>
  <w:abstractNum w:abstractNumId="32">
    <w:nsid w:val="5BF75192"/>
    <w:multiLevelType w:val="hybridMultilevel"/>
    <w:tmpl w:val="1F7AFF2A"/>
    <w:lvl w:ilvl="0" w:tplc="5D9A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EE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EE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AE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7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A9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41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82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2B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8765F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B72A6"/>
    <w:multiLevelType w:val="hybridMultilevel"/>
    <w:tmpl w:val="2D9C3330"/>
    <w:lvl w:ilvl="0" w:tplc="05D639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47D15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116A2"/>
    <w:multiLevelType w:val="hybridMultilevel"/>
    <w:tmpl w:val="E4EA68A6"/>
    <w:lvl w:ilvl="0" w:tplc="5E14B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E0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B0F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4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21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25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6E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E46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719C9"/>
    <w:multiLevelType w:val="hybridMultilevel"/>
    <w:tmpl w:val="E9305C34"/>
    <w:lvl w:ilvl="0" w:tplc="5A666A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BA47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A1E73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D610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62CF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D6A33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AC5F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52D6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4C2A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CF1317"/>
    <w:multiLevelType w:val="hybridMultilevel"/>
    <w:tmpl w:val="244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84138"/>
    <w:multiLevelType w:val="hybridMultilevel"/>
    <w:tmpl w:val="A730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6581B"/>
    <w:multiLevelType w:val="hybridMultilevel"/>
    <w:tmpl w:val="E4005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B40C5"/>
    <w:multiLevelType w:val="hybridMultilevel"/>
    <w:tmpl w:val="FFDE84E6"/>
    <w:lvl w:ilvl="0" w:tplc="E4EE3D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05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8F7666"/>
    <w:multiLevelType w:val="hybridMultilevel"/>
    <w:tmpl w:val="04F4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5455A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77B84"/>
    <w:multiLevelType w:val="hybridMultilevel"/>
    <w:tmpl w:val="765C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7B590D"/>
    <w:multiLevelType w:val="multilevel"/>
    <w:tmpl w:val="4186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9E24C3"/>
    <w:multiLevelType w:val="hybridMultilevel"/>
    <w:tmpl w:val="192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5"/>
  </w:num>
  <w:num w:numId="5">
    <w:abstractNumId w:val="25"/>
  </w:num>
  <w:num w:numId="6">
    <w:abstractNumId w:val="42"/>
  </w:num>
  <w:num w:numId="7">
    <w:abstractNumId w:val="37"/>
  </w:num>
  <w:num w:numId="8">
    <w:abstractNumId w:val="22"/>
  </w:num>
  <w:num w:numId="9">
    <w:abstractNumId w:val="32"/>
  </w:num>
  <w:num w:numId="10">
    <w:abstractNumId w:val="12"/>
  </w:num>
  <w:num w:numId="11">
    <w:abstractNumId w:val="24"/>
  </w:num>
  <w:num w:numId="12">
    <w:abstractNumId w:val="31"/>
  </w:num>
  <w:num w:numId="13">
    <w:abstractNumId w:val="30"/>
  </w:num>
  <w:num w:numId="14">
    <w:abstractNumId w:val="36"/>
  </w:num>
  <w:num w:numId="15">
    <w:abstractNumId w:val="6"/>
  </w:num>
  <w:num w:numId="16">
    <w:abstractNumId w:val="7"/>
  </w:num>
  <w:num w:numId="17">
    <w:abstractNumId w:val="26"/>
  </w:num>
  <w:num w:numId="18">
    <w:abstractNumId w:val="14"/>
  </w:num>
  <w:num w:numId="19">
    <w:abstractNumId w:val="46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0"/>
  </w:num>
  <w:num w:numId="24">
    <w:abstractNumId w:val="38"/>
  </w:num>
  <w:num w:numId="25">
    <w:abstractNumId w:val="40"/>
  </w:num>
  <w:num w:numId="26">
    <w:abstractNumId w:val="28"/>
  </w:num>
  <w:num w:numId="27">
    <w:abstractNumId w:val="34"/>
  </w:num>
  <w:num w:numId="28">
    <w:abstractNumId w:val="44"/>
  </w:num>
  <w:num w:numId="29">
    <w:abstractNumId w:val="21"/>
  </w:num>
  <w:num w:numId="30">
    <w:abstractNumId w:val="20"/>
  </w:num>
  <w:num w:numId="31">
    <w:abstractNumId w:val="23"/>
  </w:num>
  <w:num w:numId="32">
    <w:abstractNumId w:val="2"/>
  </w:num>
  <w:num w:numId="33">
    <w:abstractNumId w:val="48"/>
  </w:num>
  <w:num w:numId="34">
    <w:abstractNumId w:val="43"/>
  </w:num>
  <w:num w:numId="35">
    <w:abstractNumId w:val="39"/>
  </w:num>
  <w:num w:numId="36">
    <w:abstractNumId w:val="15"/>
  </w:num>
  <w:num w:numId="37">
    <w:abstractNumId w:val="29"/>
  </w:num>
  <w:num w:numId="38">
    <w:abstractNumId w:val="45"/>
  </w:num>
  <w:num w:numId="39">
    <w:abstractNumId w:val="35"/>
  </w:num>
  <w:num w:numId="40">
    <w:abstractNumId w:val="27"/>
  </w:num>
  <w:num w:numId="41">
    <w:abstractNumId w:val="33"/>
  </w:num>
  <w:num w:numId="42">
    <w:abstractNumId w:val="4"/>
  </w:num>
  <w:num w:numId="43">
    <w:abstractNumId w:val="16"/>
  </w:num>
  <w:num w:numId="44">
    <w:abstractNumId w:val="11"/>
  </w:num>
  <w:num w:numId="45">
    <w:abstractNumId w:val="13"/>
  </w:num>
  <w:num w:numId="46">
    <w:abstractNumId w:val="3"/>
  </w:num>
  <w:num w:numId="47">
    <w:abstractNumId w:val="17"/>
  </w:num>
  <w:num w:numId="48">
    <w:abstractNumId w:val="8"/>
  </w:num>
  <w:num w:numId="49">
    <w:abstractNumId w:val="47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6DA"/>
    <w:rsid w:val="00002735"/>
    <w:rsid w:val="00004C72"/>
    <w:rsid w:val="000165F1"/>
    <w:rsid w:val="00016899"/>
    <w:rsid w:val="0002388B"/>
    <w:rsid w:val="00024732"/>
    <w:rsid w:val="00035167"/>
    <w:rsid w:val="00047D5D"/>
    <w:rsid w:val="00051E3E"/>
    <w:rsid w:val="000700F3"/>
    <w:rsid w:val="0008242D"/>
    <w:rsid w:val="00090902"/>
    <w:rsid w:val="000A259F"/>
    <w:rsid w:val="000C17DB"/>
    <w:rsid w:val="000C47AB"/>
    <w:rsid w:val="000E10C1"/>
    <w:rsid w:val="000F6AE2"/>
    <w:rsid w:val="00100132"/>
    <w:rsid w:val="001128D9"/>
    <w:rsid w:val="001143B0"/>
    <w:rsid w:val="00121183"/>
    <w:rsid w:val="0012294E"/>
    <w:rsid w:val="00150244"/>
    <w:rsid w:val="00150C7F"/>
    <w:rsid w:val="001711B8"/>
    <w:rsid w:val="00172634"/>
    <w:rsid w:val="001731B3"/>
    <w:rsid w:val="001876F5"/>
    <w:rsid w:val="00191198"/>
    <w:rsid w:val="001D3A5D"/>
    <w:rsid w:val="001D5714"/>
    <w:rsid w:val="001F26BA"/>
    <w:rsid w:val="001F31EA"/>
    <w:rsid w:val="00201381"/>
    <w:rsid w:val="002026E9"/>
    <w:rsid w:val="00220ACD"/>
    <w:rsid w:val="002272AF"/>
    <w:rsid w:val="002346F7"/>
    <w:rsid w:val="002445EA"/>
    <w:rsid w:val="00266E80"/>
    <w:rsid w:val="00282F28"/>
    <w:rsid w:val="00291693"/>
    <w:rsid w:val="002E4B87"/>
    <w:rsid w:val="0030145C"/>
    <w:rsid w:val="00310A24"/>
    <w:rsid w:val="00314838"/>
    <w:rsid w:val="003179E3"/>
    <w:rsid w:val="003259AF"/>
    <w:rsid w:val="0033559A"/>
    <w:rsid w:val="003411E7"/>
    <w:rsid w:val="003711C0"/>
    <w:rsid w:val="00373FBD"/>
    <w:rsid w:val="003843EA"/>
    <w:rsid w:val="003E1014"/>
    <w:rsid w:val="0040165E"/>
    <w:rsid w:val="00416D15"/>
    <w:rsid w:val="004202C0"/>
    <w:rsid w:val="0042205B"/>
    <w:rsid w:val="00453BFA"/>
    <w:rsid w:val="00497C27"/>
    <w:rsid w:val="004A707E"/>
    <w:rsid w:val="004C39CD"/>
    <w:rsid w:val="004F493F"/>
    <w:rsid w:val="005303D7"/>
    <w:rsid w:val="005472E9"/>
    <w:rsid w:val="00556B3F"/>
    <w:rsid w:val="00572F9A"/>
    <w:rsid w:val="00581644"/>
    <w:rsid w:val="00583F44"/>
    <w:rsid w:val="00592640"/>
    <w:rsid w:val="005B1749"/>
    <w:rsid w:val="005E4958"/>
    <w:rsid w:val="00616DF2"/>
    <w:rsid w:val="00620096"/>
    <w:rsid w:val="00627DDC"/>
    <w:rsid w:val="006457F7"/>
    <w:rsid w:val="0064628C"/>
    <w:rsid w:val="00671D3D"/>
    <w:rsid w:val="006742A9"/>
    <w:rsid w:val="0067568D"/>
    <w:rsid w:val="00676685"/>
    <w:rsid w:val="00683A68"/>
    <w:rsid w:val="00693873"/>
    <w:rsid w:val="006A5EFA"/>
    <w:rsid w:val="006B022D"/>
    <w:rsid w:val="006C2C6F"/>
    <w:rsid w:val="006C7C79"/>
    <w:rsid w:val="006F70C6"/>
    <w:rsid w:val="00700C7B"/>
    <w:rsid w:val="00706D70"/>
    <w:rsid w:val="00715328"/>
    <w:rsid w:val="00733625"/>
    <w:rsid w:val="0075066C"/>
    <w:rsid w:val="0075627D"/>
    <w:rsid w:val="00761E80"/>
    <w:rsid w:val="007643B7"/>
    <w:rsid w:val="00775228"/>
    <w:rsid w:val="007B266D"/>
    <w:rsid w:val="007B31BF"/>
    <w:rsid w:val="007D6082"/>
    <w:rsid w:val="007D76F3"/>
    <w:rsid w:val="007E0741"/>
    <w:rsid w:val="007E4658"/>
    <w:rsid w:val="007F629D"/>
    <w:rsid w:val="00800C80"/>
    <w:rsid w:val="008016F7"/>
    <w:rsid w:val="00803669"/>
    <w:rsid w:val="00804135"/>
    <w:rsid w:val="00824627"/>
    <w:rsid w:val="00831774"/>
    <w:rsid w:val="00832EDA"/>
    <w:rsid w:val="00840524"/>
    <w:rsid w:val="00852826"/>
    <w:rsid w:val="008833FE"/>
    <w:rsid w:val="008B05EA"/>
    <w:rsid w:val="008E6D18"/>
    <w:rsid w:val="008F2A28"/>
    <w:rsid w:val="008F32BC"/>
    <w:rsid w:val="008F7791"/>
    <w:rsid w:val="009140F1"/>
    <w:rsid w:val="00920768"/>
    <w:rsid w:val="009310E1"/>
    <w:rsid w:val="00932639"/>
    <w:rsid w:val="00934132"/>
    <w:rsid w:val="00955553"/>
    <w:rsid w:val="00956EC6"/>
    <w:rsid w:val="00960C4C"/>
    <w:rsid w:val="00965D7E"/>
    <w:rsid w:val="00990C57"/>
    <w:rsid w:val="00997FE9"/>
    <w:rsid w:val="009A550F"/>
    <w:rsid w:val="009A7C82"/>
    <w:rsid w:val="009B6777"/>
    <w:rsid w:val="009C6D3F"/>
    <w:rsid w:val="009E5872"/>
    <w:rsid w:val="009E6C5C"/>
    <w:rsid w:val="009F7B84"/>
    <w:rsid w:val="00A168DC"/>
    <w:rsid w:val="00A42EC1"/>
    <w:rsid w:val="00A444FA"/>
    <w:rsid w:val="00A45946"/>
    <w:rsid w:val="00A76B27"/>
    <w:rsid w:val="00A90D1D"/>
    <w:rsid w:val="00AD1543"/>
    <w:rsid w:val="00AE3D6D"/>
    <w:rsid w:val="00B016DA"/>
    <w:rsid w:val="00B04B7D"/>
    <w:rsid w:val="00B10A55"/>
    <w:rsid w:val="00B143AC"/>
    <w:rsid w:val="00B20BF7"/>
    <w:rsid w:val="00B3765D"/>
    <w:rsid w:val="00B51B69"/>
    <w:rsid w:val="00B53C33"/>
    <w:rsid w:val="00B66B16"/>
    <w:rsid w:val="00BC3B06"/>
    <w:rsid w:val="00BD02E8"/>
    <w:rsid w:val="00C06816"/>
    <w:rsid w:val="00C67D03"/>
    <w:rsid w:val="00C87B41"/>
    <w:rsid w:val="00CC4F1F"/>
    <w:rsid w:val="00CD6B52"/>
    <w:rsid w:val="00CF4B5C"/>
    <w:rsid w:val="00D012E8"/>
    <w:rsid w:val="00D05C7C"/>
    <w:rsid w:val="00D11748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D25CD"/>
    <w:rsid w:val="00E04EDD"/>
    <w:rsid w:val="00E15C93"/>
    <w:rsid w:val="00E246DA"/>
    <w:rsid w:val="00E40BA7"/>
    <w:rsid w:val="00E546E1"/>
    <w:rsid w:val="00E55E19"/>
    <w:rsid w:val="00E60635"/>
    <w:rsid w:val="00E73622"/>
    <w:rsid w:val="00EA4756"/>
    <w:rsid w:val="00EA7068"/>
    <w:rsid w:val="00EC0C0B"/>
    <w:rsid w:val="00EC2745"/>
    <w:rsid w:val="00EC794D"/>
    <w:rsid w:val="00ED2558"/>
    <w:rsid w:val="00EE6BEC"/>
    <w:rsid w:val="00F06879"/>
    <w:rsid w:val="00F248B9"/>
    <w:rsid w:val="00F24D05"/>
    <w:rsid w:val="00F50625"/>
    <w:rsid w:val="00F51120"/>
    <w:rsid w:val="00F57F5A"/>
    <w:rsid w:val="00F65973"/>
    <w:rsid w:val="00FC5969"/>
    <w:rsid w:val="00FE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BC3B06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C3B0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C3B06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BC3B06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C3B0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C3B06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BC3B06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BC3B06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BC3B06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BC3B06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uiPriority w:val="99"/>
    <w:rsid w:val="00BC3B06"/>
    <w:pPr>
      <w:tabs>
        <w:tab w:val="center" w:pos="4153"/>
        <w:tab w:val="right" w:pos="8306"/>
      </w:tabs>
    </w:pPr>
    <w:rPr>
      <w:lang/>
    </w:rPr>
  </w:style>
  <w:style w:type="paragraph" w:styleId="BodyText2">
    <w:name w:val="Body Text 2"/>
    <w:basedOn w:val="Normal"/>
    <w:rsid w:val="00BC3B06"/>
    <w:rPr>
      <w:sz w:val="24"/>
    </w:rPr>
  </w:style>
  <w:style w:type="paragraph" w:styleId="BodyText3">
    <w:name w:val="Body Text 3"/>
    <w:basedOn w:val="Normal"/>
    <w:rsid w:val="00BC3B06"/>
    <w:rPr>
      <w:i/>
      <w:sz w:val="24"/>
    </w:rPr>
  </w:style>
  <w:style w:type="paragraph" w:styleId="List">
    <w:name w:val="List"/>
    <w:basedOn w:val="Normal"/>
    <w:rsid w:val="00BC3B06"/>
    <w:pPr>
      <w:ind w:left="283" w:hanging="283"/>
    </w:pPr>
  </w:style>
  <w:style w:type="paragraph" w:styleId="Caption">
    <w:name w:val="caption"/>
    <w:basedOn w:val="Normal"/>
    <w:next w:val="Normal"/>
    <w:qFormat/>
    <w:rsid w:val="00BC3B06"/>
    <w:pPr>
      <w:spacing w:before="120" w:after="120"/>
    </w:pPr>
    <w:rPr>
      <w:b/>
    </w:rPr>
  </w:style>
  <w:style w:type="paragraph" w:styleId="BodyText">
    <w:name w:val="Body Text"/>
    <w:basedOn w:val="Normal"/>
    <w:rsid w:val="00BC3B06"/>
    <w:pPr>
      <w:jc w:val="both"/>
    </w:pPr>
    <w:rPr>
      <w:sz w:val="24"/>
    </w:rPr>
  </w:style>
  <w:style w:type="paragraph" w:styleId="BodyTextIndent">
    <w:name w:val="Body Text Indent"/>
    <w:basedOn w:val="Normal"/>
    <w:rsid w:val="00BC3B06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BC3B06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BC3B06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BC3B06"/>
    <w:pPr>
      <w:jc w:val="both"/>
    </w:pPr>
  </w:style>
  <w:style w:type="paragraph" w:customStyle="1" w:styleId="level">
    <w:name w:val="level"/>
    <w:basedOn w:val="Normal"/>
    <w:rsid w:val="00BC3B06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BC3B06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BC3B06"/>
    <w:rPr>
      <w:vertAlign w:val="superscript"/>
    </w:rPr>
  </w:style>
  <w:style w:type="character" w:styleId="Hyperlink">
    <w:name w:val="Hyperlink"/>
    <w:rsid w:val="00BC3B06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rsid w:val="00BC3B06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BC3B06"/>
    <w:rPr>
      <w:color w:val="800080"/>
      <w:u w:val="single"/>
    </w:rPr>
  </w:style>
  <w:style w:type="character" w:styleId="PageNumber">
    <w:name w:val="page number"/>
    <w:basedOn w:val="DefaultParagraphFont"/>
    <w:rsid w:val="00BC3B06"/>
  </w:style>
  <w:style w:type="paragraph" w:styleId="BalloonText">
    <w:name w:val="Balloon Text"/>
    <w:basedOn w:val="Normal"/>
    <w:semiHidden/>
    <w:rsid w:val="00BC3B06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955553"/>
    <w:rPr>
      <w:rFonts w:ascii="Cambria" w:hAnsi="Cambria"/>
      <w:szCs w:val="20"/>
      <w:lang/>
    </w:rPr>
  </w:style>
  <w:style w:type="paragraph" w:customStyle="1" w:styleId="ps1numbered">
    <w:name w:val="ps1 numbered"/>
    <w:basedOn w:val="ps1Char"/>
    <w:rsid w:val="00756A03"/>
    <w:pPr>
      <w:numPr>
        <w:numId w:val="19"/>
      </w:numPr>
    </w:pPr>
  </w:style>
  <w:style w:type="character" w:customStyle="1" w:styleId="ps1CharChar">
    <w:name w:val="ps1 Char Char"/>
    <w:link w:val="ps1Char"/>
    <w:rsid w:val="00955553"/>
    <w:rPr>
      <w:rFonts w:ascii="Cambria" w:hAnsi="Cambria"/>
    </w:rPr>
  </w:style>
  <w:style w:type="paragraph" w:customStyle="1" w:styleId="ps1bullet">
    <w:name w:val="ps1 bullet"/>
    <w:basedOn w:val="Normal"/>
    <w:rsid w:val="009B5F9E"/>
    <w:pPr>
      <w:numPr>
        <w:numId w:val="20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272A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4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2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epartment xmlns="3a947bb9-f88a-41cf-b1cd-6e4f60ea6cfc">1</Department>
    <Course xmlns="3a947bb9-f88a-41cf-b1cd-6e4f60ea6cfc" xsi:nil="true"/>
    <Program xmlns="3a947bb9-f88a-41cf-b1cd-6e4f60ea6cfc">14</Progr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A612F5EEC94594770FCBD4AFF215" ma:contentTypeVersion="4" ma:contentTypeDescription="Create a new document." ma:contentTypeScope="" ma:versionID="0579d4ea4516ca58d7f77b38fb3093a9">
  <xsd:schema xmlns:xsd="http://www.w3.org/2001/XMLSchema" xmlns:xs="http://www.w3.org/2001/XMLSchema" xmlns:p="http://schemas.microsoft.com/office/2006/metadata/properties" xmlns:ns2="3a947bb9-f88a-41cf-b1cd-6e4f60ea6cfc" targetNamespace="http://schemas.microsoft.com/office/2006/metadata/properties" ma:root="true" ma:fieldsID="266253cba89554700de6e31350b4e97b" ns2:_="">
    <xsd:import namespace="3a947bb9-f88a-41cf-b1cd-6e4f60ea6cfc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Program" minOccurs="0"/>
                <xsd:element ref="ns2: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7bb9-f88a-41cf-b1cd-6e4f60ea6cf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Program" ma:index="9" nillable="true" ma:displayName="Program" ma:list="{a4cb7acb-e821-4c7c-b0bd-12120003e3b6}" ma:internalName="Program" ma:readOnly="false" ma:showField="Title">
      <xsd:simpleType>
        <xsd:restriction base="dms:Lookup"/>
      </xsd:simpleType>
    </xsd:element>
    <xsd:element name="Course" ma:index="10" nillable="true" ma:displayName="Course" ma:list="{72e012b3-d061-457d-8203-dacef4f27fdc}" ma:internalName="Cour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F88D2-FF90-4FDC-BE97-67AE1440AFF6}"/>
</file>

<file path=customXml/itemProps2.xml><?xml version="1.0" encoding="utf-8"?>
<ds:datastoreItem xmlns:ds="http://schemas.openxmlformats.org/officeDocument/2006/customXml" ds:itemID="{FE166841-681A-46DB-B957-EE04D8EEE5AF}"/>
</file>

<file path=customXml/itemProps3.xml><?xml version="1.0" encoding="utf-8"?>
<ds:datastoreItem xmlns:ds="http://schemas.openxmlformats.org/officeDocument/2006/customXml" ds:itemID="{2ECB7D18-C090-4EA5-9AC3-B8A46E00F73B}"/>
</file>

<file path=customXml/itemProps4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9304AFF-EE13-4228-B4BB-D8EDDFE9B012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115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hp</cp:lastModifiedBy>
  <cp:revision>21</cp:revision>
  <cp:lastPrinted>2015-03-23T12:23:00Z</cp:lastPrinted>
  <dcterms:created xsi:type="dcterms:W3CDTF">2015-12-24T17:18:00Z</dcterms:created>
  <dcterms:modified xsi:type="dcterms:W3CDTF">2016-11-17T08:48:00Z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ContentTypeId">
    <vt:lpwstr>0x0101002FABA612F5EEC94594770FCBD4AFF215</vt:lpwstr>
  </property>
</Properties>
</file>